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783B" w14:textId="77777777" w:rsidR="0077677D" w:rsidRPr="00B659D7" w:rsidRDefault="0077677D" w:rsidP="0077677D">
      <w:pPr>
        <w:jc w:val="center"/>
        <w:rPr>
          <w:rFonts w:cstheme="minorHAnsi"/>
          <w:szCs w:val="22"/>
        </w:rPr>
      </w:pPr>
    </w:p>
    <w:p w14:paraId="084B5C3C" w14:textId="33233F14" w:rsidR="0077677D" w:rsidRPr="0080438D" w:rsidRDefault="0080438D" w:rsidP="0077677D">
      <w:pPr>
        <w:jc w:val="center"/>
        <w:rPr>
          <w:rFonts w:cstheme="minorHAnsi"/>
          <w:b/>
          <w:bCs/>
          <w:sz w:val="24"/>
        </w:rPr>
      </w:pPr>
      <w:r w:rsidRPr="0080438D">
        <w:rPr>
          <w:rFonts w:cstheme="minorHAnsi"/>
          <w:b/>
          <w:bCs/>
          <w:sz w:val="24"/>
        </w:rPr>
        <w:t xml:space="preserve">2025 </w:t>
      </w:r>
      <w:r w:rsidR="0077677D" w:rsidRPr="0080438D">
        <w:rPr>
          <w:rFonts w:cstheme="minorHAnsi"/>
          <w:b/>
          <w:bCs/>
          <w:sz w:val="24"/>
        </w:rPr>
        <w:t>Food Law Update</w:t>
      </w:r>
    </w:p>
    <w:p w14:paraId="4E1E1362" w14:textId="77777777" w:rsidR="0077677D" w:rsidRPr="0080438D" w:rsidRDefault="0077677D" w:rsidP="0077677D">
      <w:pPr>
        <w:jc w:val="center"/>
        <w:rPr>
          <w:rFonts w:cstheme="minorHAnsi"/>
          <w:sz w:val="24"/>
        </w:rPr>
      </w:pPr>
    </w:p>
    <w:p w14:paraId="72DA692B" w14:textId="77777777" w:rsidR="0077677D" w:rsidRPr="00B659D7" w:rsidRDefault="0077677D" w:rsidP="0077677D">
      <w:pPr>
        <w:jc w:val="center"/>
        <w:rPr>
          <w:rFonts w:cstheme="minorHAnsi"/>
          <w:szCs w:val="22"/>
        </w:rPr>
      </w:pPr>
      <w:r w:rsidRPr="00B659D7">
        <w:rPr>
          <w:rFonts w:cstheme="minorHAnsi"/>
          <w:szCs w:val="22"/>
        </w:rPr>
        <w:t>Susan A. Schneider</w:t>
      </w:r>
    </w:p>
    <w:p w14:paraId="40019D44" w14:textId="77777777" w:rsidR="0077677D" w:rsidRPr="00B659D7" w:rsidRDefault="0077677D" w:rsidP="0077677D">
      <w:pPr>
        <w:jc w:val="center"/>
        <w:rPr>
          <w:rFonts w:cstheme="minorHAnsi"/>
          <w:szCs w:val="22"/>
        </w:rPr>
      </w:pPr>
      <w:r w:rsidRPr="00B659D7">
        <w:rPr>
          <w:rFonts w:cstheme="minorHAnsi"/>
          <w:szCs w:val="22"/>
        </w:rPr>
        <w:t>William H. Enfield Professor of Law</w:t>
      </w:r>
    </w:p>
    <w:p w14:paraId="18FB2348" w14:textId="77777777" w:rsidR="0077677D" w:rsidRPr="00B659D7" w:rsidRDefault="0077677D" w:rsidP="0077677D">
      <w:pPr>
        <w:jc w:val="center"/>
        <w:rPr>
          <w:rFonts w:cstheme="minorHAnsi"/>
          <w:szCs w:val="22"/>
        </w:rPr>
      </w:pPr>
      <w:r w:rsidRPr="00B659D7">
        <w:rPr>
          <w:rFonts w:cstheme="minorHAnsi"/>
          <w:szCs w:val="22"/>
        </w:rPr>
        <w:t>Director, LL.M. Program in Agricultural &amp; Food Law</w:t>
      </w:r>
    </w:p>
    <w:p w14:paraId="75853202" w14:textId="77777777" w:rsidR="0077677D" w:rsidRPr="00B659D7" w:rsidRDefault="0077677D" w:rsidP="0077677D">
      <w:pPr>
        <w:jc w:val="center"/>
        <w:rPr>
          <w:rFonts w:cstheme="minorHAnsi"/>
          <w:szCs w:val="22"/>
        </w:rPr>
      </w:pPr>
      <w:r w:rsidRPr="00B659D7">
        <w:rPr>
          <w:rFonts w:cstheme="minorHAnsi"/>
          <w:szCs w:val="22"/>
        </w:rPr>
        <w:t>University of Arkansas School of Law</w:t>
      </w:r>
    </w:p>
    <w:p w14:paraId="11DC610E" w14:textId="77777777" w:rsidR="0077677D" w:rsidRPr="00B659D7" w:rsidRDefault="0077677D" w:rsidP="0077677D">
      <w:pPr>
        <w:jc w:val="center"/>
        <w:rPr>
          <w:rFonts w:cstheme="minorHAnsi"/>
          <w:szCs w:val="22"/>
        </w:rPr>
      </w:pPr>
      <w:r w:rsidRPr="00B659D7">
        <w:rPr>
          <w:rFonts w:cstheme="minorHAnsi"/>
          <w:szCs w:val="22"/>
        </w:rPr>
        <w:t>Fayetteville, Arkansas</w:t>
      </w:r>
    </w:p>
    <w:p w14:paraId="4E83FFF8" w14:textId="77777777" w:rsidR="0077677D" w:rsidRPr="00B659D7" w:rsidRDefault="0077677D" w:rsidP="0077677D">
      <w:pPr>
        <w:jc w:val="center"/>
        <w:rPr>
          <w:rFonts w:cstheme="minorHAnsi"/>
          <w:szCs w:val="22"/>
        </w:rPr>
      </w:pPr>
    </w:p>
    <w:p w14:paraId="4BECFA88" w14:textId="77777777" w:rsidR="0077677D" w:rsidRPr="00B659D7" w:rsidRDefault="0077677D" w:rsidP="0077677D">
      <w:pPr>
        <w:jc w:val="center"/>
        <w:rPr>
          <w:rFonts w:cstheme="minorHAnsi"/>
          <w:szCs w:val="22"/>
        </w:rPr>
      </w:pPr>
      <w:r w:rsidRPr="00B659D7">
        <w:rPr>
          <w:rFonts w:cstheme="minorHAnsi"/>
          <w:noProof/>
          <w:szCs w:val="22"/>
        </w:rPr>
        <mc:AlternateContent>
          <mc:Choice Requires="wps">
            <w:drawing>
              <wp:anchor distT="0" distB="0" distL="114300" distR="114300" simplePos="0" relativeHeight="251659264" behindDoc="0" locked="0" layoutInCell="1" allowOverlap="1" wp14:anchorId="05EBE46E" wp14:editId="45A6FF3E">
                <wp:simplePos x="0" y="0"/>
                <wp:positionH relativeFrom="column">
                  <wp:posOffset>-114300</wp:posOffset>
                </wp:positionH>
                <wp:positionV relativeFrom="paragraph">
                  <wp:posOffset>169545</wp:posOffset>
                </wp:positionV>
                <wp:extent cx="5943600" cy="0"/>
                <wp:effectExtent l="50800" t="25400" r="76200" b="10160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B4215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3.35pt" to="459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" strokecolor="#4472c4 [3204]" strokeweight="1pt">
                <v:stroke joinstyle="miter"/>
              </v:line>
            </w:pict>
          </mc:Fallback>
        </mc:AlternateContent>
      </w:r>
    </w:p>
    <w:p w14:paraId="5D540C58" w14:textId="77777777" w:rsidR="0077677D" w:rsidRPr="00B659D7" w:rsidRDefault="0077677D" w:rsidP="0077677D">
      <w:pPr>
        <w:pStyle w:val="TOCHeading"/>
        <w:spacing w:before="0" w:line="240" w:lineRule="auto"/>
        <w:rPr>
          <w:rFonts w:asciiTheme="minorHAnsi" w:eastAsiaTheme="minorEastAsia" w:hAnsiTheme="minorHAnsi" w:cstheme="minorHAnsi"/>
          <w:b w:val="0"/>
          <w:bCs w:val="0"/>
          <w:color w:val="auto"/>
          <w:sz w:val="22"/>
          <w:szCs w:val="22"/>
        </w:rPr>
      </w:pPr>
    </w:p>
    <w:p w14:paraId="7C6A7D1B" w14:textId="4201DE71" w:rsidR="0077677D" w:rsidRDefault="0077677D" w:rsidP="0077677D">
      <w:pPr>
        <w:pStyle w:val="TOCHeading"/>
        <w:spacing w:before="0" w:line="240" w:lineRule="auto"/>
        <w:rPr>
          <w:rFonts w:asciiTheme="minorHAnsi" w:eastAsiaTheme="minorEastAsia" w:hAnsiTheme="minorHAnsi" w:cstheme="minorHAnsi"/>
          <w:b w:val="0"/>
          <w:bCs w:val="0"/>
          <w:color w:val="auto"/>
          <w:sz w:val="22"/>
          <w:szCs w:val="22"/>
        </w:rPr>
      </w:pPr>
      <w:r w:rsidRPr="00B659D7">
        <w:rPr>
          <w:rFonts w:asciiTheme="minorHAnsi" w:eastAsiaTheme="minorEastAsia" w:hAnsiTheme="minorHAnsi" w:cstheme="minorHAnsi"/>
          <w:b w:val="0"/>
          <w:bCs w:val="0"/>
          <w:color w:val="auto"/>
          <w:sz w:val="22"/>
          <w:szCs w:val="22"/>
        </w:rPr>
        <w:t xml:space="preserve">This outline highlights some of the most significant food law </w:t>
      </w:r>
      <w:r w:rsidR="00BA62BA">
        <w:rPr>
          <w:rFonts w:asciiTheme="minorHAnsi" w:eastAsiaTheme="minorEastAsia" w:hAnsiTheme="minorHAnsi" w:cstheme="minorHAnsi"/>
          <w:b w:val="0"/>
          <w:bCs w:val="0"/>
          <w:color w:val="auto"/>
          <w:sz w:val="22"/>
          <w:szCs w:val="22"/>
        </w:rPr>
        <w:t xml:space="preserve">and policy </w:t>
      </w:r>
      <w:r w:rsidRPr="00B659D7">
        <w:rPr>
          <w:rFonts w:asciiTheme="minorHAnsi" w:eastAsiaTheme="minorEastAsia" w:hAnsiTheme="minorHAnsi" w:cstheme="minorHAnsi"/>
          <w:b w:val="0"/>
          <w:bCs w:val="0"/>
          <w:color w:val="auto"/>
          <w:sz w:val="22"/>
          <w:szCs w:val="22"/>
        </w:rPr>
        <w:t xml:space="preserve">development that have occurred </w:t>
      </w:r>
      <w:r w:rsidR="00B838B4">
        <w:rPr>
          <w:rFonts w:asciiTheme="minorHAnsi" w:eastAsiaTheme="minorEastAsia" w:hAnsiTheme="minorHAnsi" w:cstheme="minorHAnsi"/>
          <w:b w:val="0"/>
          <w:bCs w:val="0"/>
          <w:color w:val="auto"/>
          <w:sz w:val="22"/>
          <w:szCs w:val="22"/>
        </w:rPr>
        <w:t>in 2025</w:t>
      </w:r>
      <w:r w:rsidRPr="00B659D7">
        <w:rPr>
          <w:rFonts w:asciiTheme="minorHAnsi" w:eastAsiaTheme="minorEastAsia" w:hAnsiTheme="minorHAnsi" w:cstheme="minorHAnsi"/>
          <w:b w:val="0"/>
          <w:bCs w:val="0"/>
          <w:color w:val="auto"/>
          <w:sz w:val="22"/>
          <w:szCs w:val="22"/>
        </w:rPr>
        <w:t>, highlighting resources that may be helpful.</w:t>
      </w:r>
      <w:r w:rsidR="00E325D2">
        <w:rPr>
          <w:rFonts w:asciiTheme="minorHAnsi" w:eastAsiaTheme="minorEastAsia" w:hAnsiTheme="minorHAnsi" w:cstheme="minorHAnsi"/>
          <w:b w:val="0"/>
          <w:bCs w:val="0"/>
          <w:color w:val="auto"/>
          <w:sz w:val="22"/>
          <w:szCs w:val="22"/>
        </w:rPr>
        <w:t xml:space="preserve"> We live in dynamic times. </w:t>
      </w:r>
    </w:p>
    <w:p w14:paraId="5032C07B" w14:textId="77777777" w:rsidR="00EA2DD9" w:rsidRDefault="00EA2DD9" w:rsidP="00EA2DD9">
      <w:pPr>
        <w:rPr>
          <w:rFonts w:eastAsiaTheme="minorEastAsia"/>
        </w:rPr>
      </w:pPr>
    </w:p>
    <w:p w14:paraId="4A22CA36" w14:textId="32606C5C" w:rsidR="00EA2DD9" w:rsidRPr="00EA2DD9" w:rsidRDefault="00DF399E" w:rsidP="00EA2DD9">
      <w:pPr>
        <w:rPr>
          <w:rFonts w:eastAsiaTheme="minorEastAsia"/>
        </w:rPr>
      </w:pPr>
      <w:r>
        <w:rPr>
          <w:rFonts w:eastAsiaTheme="minorEastAsia"/>
        </w:rPr>
        <w:t xml:space="preserve">Appreciation is extended to the </w:t>
      </w:r>
      <w:r w:rsidR="00FC0769">
        <w:rPr>
          <w:rFonts w:eastAsiaTheme="minorEastAsia"/>
        </w:rPr>
        <w:t xml:space="preserve">many </w:t>
      </w:r>
      <w:r>
        <w:rPr>
          <w:rFonts w:eastAsiaTheme="minorEastAsia"/>
        </w:rPr>
        <w:t xml:space="preserve">excellent news sources that are covering this area of law including </w:t>
      </w:r>
      <w:hyperlink r:id="rId7" w:history="1">
        <w:r w:rsidRPr="00FC0769">
          <w:rPr>
            <w:rStyle w:val="Hyperlink"/>
            <w:rFonts w:eastAsiaTheme="minorEastAsia"/>
          </w:rPr>
          <w:t>Food Fix</w:t>
        </w:r>
      </w:hyperlink>
      <w:r>
        <w:rPr>
          <w:rFonts w:eastAsiaTheme="minorEastAsia"/>
        </w:rPr>
        <w:t xml:space="preserve"> by Helena Bottemiller Evich; </w:t>
      </w:r>
      <w:hyperlink r:id="rId8" w:history="1">
        <w:r w:rsidRPr="00FC0769">
          <w:rPr>
            <w:rStyle w:val="Hyperlink"/>
            <w:rFonts w:eastAsiaTheme="minorEastAsia"/>
          </w:rPr>
          <w:t>Food Safety News</w:t>
        </w:r>
      </w:hyperlink>
      <w:r>
        <w:rPr>
          <w:rFonts w:eastAsiaTheme="minorEastAsia"/>
        </w:rPr>
        <w:t xml:space="preserve">, sponsored by Bill Marler; and </w:t>
      </w:r>
      <w:hyperlink r:id="rId9" w:history="1">
        <w:r w:rsidRPr="00FC0769">
          <w:rPr>
            <w:rStyle w:val="Hyperlink"/>
            <w:rFonts w:eastAsiaTheme="minorEastAsia"/>
          </w:rPr>
          <w:t>Law360 Food &amp; Beverage Newsletter</w:t>
        </w:r>
      </w:hyperlink>
      <w:r>
        <w:rPr>
          <w:rFonts w:eastAsiaTheme="minorEastAsia"/>
        </w:rPr>
        <w:t xml:space="preserve">. </w:t>
      </w:r>
    </w:p>
    <w:p w14:paraId="64F3CF4A" w14:textId="77777777" w:rsidR="00E325D2" w:rsidRDefault="00E325D2" w:rsidP="00E325D2">
      <w:pPr>
        <w:rPr>
          <w:rFonts w:eastAsiaTheme="minorEastAsia"/>
        </w:rPr>
      </w:pPr>
    </w:p>
    <w:p w14:paraId="352E3CB5" w14:textId="46C6261E" w:rsidR="00E325D2" w:rsidRPr="0080438D" w:rsidRDefault="00E325D2" w:rsidP="00E325D2">
      <w:pPr>
        <w:rPr>
          <w:rFonts w:eastAsiaTheme="minorEastAsia"/>
          <w:b/>
          <w:bCs/>
        </w:rPr>
      </w:pPr>
      <w:r w:rsidRPr="0080438D">
        <w:rPr>
          <w:rFonts w:eastAsiaTheme="minorEastAsia"/>
          <w:b/>
          <w:bCs/>
        </w:rPr>
        <w:t>Table of Contents</w:t>
      </w:r>
    </w:p>
    <w:p w14:paraId="0182984A" w14:textId="77777777" w:rsidR="00E325D2" w:rsidRPr="00DF399E" w:rsidRDefault="00E325D2" w:rsidP="00E325D2">
      <w:pPr>
        <w:rPr>
          <w:rFonts w:ascii="Calibri" w:hAnsi="Calibri" w:cs="Calibri"/>
          <w:szCs w:val="22"/>
        </w:rPr>
      </w:pPr>
    </w:p>
    <w:p w14:paraId="0A191279" w14:textId="77777777" w:rsidR="00E325D2" w:rsidRPr="00DF399E" w:rsidRDefault="00E325D2" w:rsidP="00E325D2">
      <w:pPr>
        <w:rPr>
          <w:rFonts w:ascii="Calibri" w:hAnsi="Calibri" w:cs="Calibri"/>
          <w:szCs w:val="22"/>
        </w:rPr>
      </w:pPr>
      <w:r w:rsidRPr="00DF399E">
        <w:rPr>
          <w:rFonts w:ascii="Calibri" w:hAnsi="Calibri" w:cs="Calibri"/>
          <w:szCs w:val="22"/>
        </w:rPr>
        <w:t>I.  Introduction</w:t>
      </w:r>
    </w:p>
    <w:p w14:paraId="7EE65949" w14:textId="77777777" w:rsidR="00E325D2" w:rsidRPr="00DF399E" w:rsidRDefault="00E325D2" w:rsidP="00E325D2">
      <w:pPr>
        <w:jc w:val="both"/>
        <w:rPr>
          <w:rFonts w:ascii="Calibri" w:hAnsi="Calibri" w:cs="Calibri"/>
          <w:szCs w:val="22"/>
        </w:rPr>
      </w:pPr>
      <w:r w:rsidRPr="00DF399E">
        <w:rPr>
          <w:rFonts w:ascii="Calibri" w:hAnsi="Calibri" w:cs="Calibri"/>
          <w:szCs w:val="22"/>
        </w:rPr>
        <w:t>II. The Food and Drug Administration (FDA) and the Centers for Disease Control (CDC)</w:t>
      </w:r>
    </w:p>
    <w:p w14:paraId="65FC4D1A" w14:textId="77777777" w:rsidR="00E325D2" w:rsidRPr="00DF399E" w:rsidRDefault="00E325D2" w:rsidP="00E325D2">
      <w:pPr>
        <w:pStyle w:val="ListParagraph"/>
        <w:numPr>
          <w:ilvl w:val="0"/>
          <w:numId w:val="3"/>
        </w:numPr>
        <w:rPr>
          <w:rFonts w:ascii="Calibri" w:hAnsi="Calibri" w:cs="Calibri"/>
          <w:szCs w:val="22"/>
        </w:rPr>
      </w:pPr>
      <w:r w:rsidRPr="00DF399E">
        <w:rPr>
          <w:rFonts w:ascii="Calibri" w:hAnsi="Calibri" w:cs="Calibri"/>
          <w:szCs w:val="22"/>
        </w:rPr>
        <w:t>Changes and Reductions at the FDA Human Foods Program</w:t>
      </w:r>
    </w:p>
    <w:p w14:paraId="1B26BF2E" w14:textId="77777777" w:rsidR="00E325D2" w:rsidRPr="00DF399E" w:rsidRDefault="00E325D2" w:rsidP="00E325D2">
      <w:pPr>
        <w:pStyle w:val="ListParagraph"/>
        <w:numPr>
          <w:ilvl w:val="0"/>
          <w:numId w:val="3"/>
        </w:numPr>
        <w:rPr>
          <w:rFonts w:ascii="Calibri" w:hAnsi="Calibri" w:cs="Calibri"/>
          <w:szCs w:val="22"/>
        </w:rPr>
      </w:pPr>
      <w:r w:rsidRPr="00DF399E">
        <w:rPr>
          <w:rFonts w:ascii="Calibri" w:hAnsi="Calibri" w:cs="Calibri"/>
          <w:szCs w:val="22"/>
        </w:rPr>
        <w:t>Changes and Reductions at the CDC Related to Foodborne Illness</w:t>
      </w:r>
    </w:p>
    <w:p w14:paraId="38810E4B" w14:textId="77777777" w:rsidR="00E325D2" w:rsidRPr="00DF399E" w:rsidRDefault="00E325D2" w:rsidP="00E325D2">
      <w:pPr>
        <w:pStyle w:val="ListParagraph"/>
        <w:numPr>
          <w:ilvl w:val="0"/>
          <w:numId w:val="3"/>
        </w:numPr>
        <w:rPr>
          <w:rFonts w:ascii="Calibri" w:hAnsi="Calibri" w:cs="Calibri"/>
          <w:szCs w:val="22"/>
        </w:rPr>
      </w:pPr>
      <w:r w:rsidRPr="00DF399E">
        <w:rPr>
          <w:rFonts w:ascii="Calibri" w:hAnsi="Calibri" w:cs="Calibri"/>
          <w:szCs w:val="22"/>
        </w:rPr>
        <w:t>Food Safety Problems: FDA Regulated Products</w:t>
      </w:r>
    </w:p>
    <w:p w14:paraId="4A0E3122" w14:textId="77777777" w:rsidR="00E325D2" w:rsidRPr="00DF399E" w:rsidRDefault="00E325D2" w:rsidP="00E325D2">
      <w:pPr>
        <w:ind w:left="720"/>
        <w:rPr>
          <w:rFonts w:ascii="Calibri" w:hAnsi="Calibri" w:cs="Calibri"/>
          <w:szCs w:val="22"/>
        </w:rPr>
      </w:pPr>
      <w:r w:rsidRPr="00DF399E">
        <w:rPr>
          <w:rFonts w:ascii="Calibri" w:hAnsi="Calibri" w:cs="Calibri"/>
          <w:szCs w:val="22"/>
        </w:rPr>
        <w:t>1) Recalls</w:t>
      </w:r>
    </w:p>
    <w:p w14:paraId="1D7FAFAF" w14:textId="77777777" w:rsidR="00E325D2" w:rsidRPr="00DF399E" w:rsidRDefault="00E325D2" w:rsidP="00E325D2">
      <w:pPr>
        <w:ind w:left="720"/>
        <w:rPr>
          <w:rFonts w:ascii="Calibri" w:hAnsi="Calibri" w:cs="Calibri"/>
          <w:szCs w:val="22"/>
        </w:rPr>
      </w:pPr>
      <w:r w:rsidRPr="00DF399E">
        <w:rPr>
          <w:rFonts w:ascii="Calibri" w:hAnsi="Calibri" w:cs="Calibri"/>
          <w:szCs w:val="22"/>
        </w:rPr>
        <w:t>2) Alerts</w:t>
      </w:r>
    </w:p>
    <w:p w14:paraId="4683873E" w14:textId="77777777" w:rsidR="00E325D2" w:rsidRPr="00DF399E" w:rsidRDefault="00E325D2" w:rsidP="00E325D2">
      <w:pPr>
        <w:ind w:left="720"/>
        <w:rPr>
          <w:rFonts w:ascii="Calibri" w:hAnsi="Calibri" w:cs="Calibri"/>
          <w:szCs w:val="22"/>
        </w:rPr>
      </w:pPr>
      <w:r w:rsidRPr="00DF399E">
        <w:rPr>
          <w:rFonts w:ascii="Calibri" w:hAnsi="Calibri" w:cs="Calibri"/>
          <w:szCs w:val="22"/>
        </w:rPr>
        <w:t>3) Outbreaks</w:t>
      </w:r>
    </w:p>
    <w:p w14:paraId="3EE837FB" w14:textId="77777777" w:rsidR="00E325D2" w:rsidRPr="00DF399E" w:rsidRDefault="00E325D2" w:rsidP="00E325D2">
      <w:pPr>
        <w:ind w:left="360"/>
        <w:rPr>
          <w:rFonts w:ascii="Calibri" w:hAnsi="Calibri" w:cs="Calibri"/>
          <w:szCs w:val="22"/>
        </w:rPr>
      </w:pPr>
      <w:r w:rsidRPr="00DF399E">
        <w:rPr>
          <w:rFonts w:ascii="Calibri" w:hAnsi="Calibri" w:cs="Calibri"/>
          <w:szCs w:val="22"/>
        </w:rPr>
        <w:t>D. Regulatory Changes</w:t>
      </w:r>
    </w:p>
    <w:p w14:paraId="6DB86595" w14:textId="77777777" w:rsidR="00E325D2" w:rsidRPr="00DF399E" w:rsidRDefault="00E325D2" w:rsidP="00E325D2">
      <w:pPr>
        <w:pStyle w:val="ListParagraph"/>
        <w:numPr>
          <w:ilvl w:val="0"/>
          <w:numId w:val="39"/>
        </w:numPr>
        <w:ind w:left="1080"/>
        <w:rPr>
          <w:rFonts w:ascii="Calibri" w:hAnsi="Calibri" w:cs="Calibri"/>
          <w:szCs w:val="22"/>
        </w:rPr>
      </w:pPr>
      <w:r w:rsidRPr="00DF399E">
        <w:rPr>
          <w:rFonts w:ascii="Calibri" w:hAnsi="Calibri" w:cs="Calibri"/>
          <w:szCs w:val="22"/>
        </w:rPr>
        <w:t>Healthy Rule</w:t>
      </w:r>
    </w:p>
    <w:p w14:paraId="561DF752" w14:textId="77777777" w:rsidR="00E325D2" w:rsidRPr="00DF399E" w:rsidRDefault="00E325D2" w:rsidP="00E325D2">
      <w:pPr>
        <w:pStyle w:val="ListParagraph"/>
        <w:numPr>
          <w:ilvl w:val="0"/>
          <w:numId w:val="39"/>
        </w:numPr>
        <w:ind w:left="1080"/>
        <w:rPr>
          <w:rFonts w:ascii="Calibri" w:hAnsi="Calibri" w:cs="Calibri"/>
          <w:szCs w:val="22"/>
        </w:rPr>
      </w:pPr>
      <w:r w:rsidRPr="00DF399E">
        <w:rPr>
          <w:rFonts w:ascii="Calibri" w:hAnsi="Calibri" w:cs="Calibri"/>
          <w:szCs w:val="22"/>
        </w:rPr>
        <w:t>Front of Pack Labeling</w:t>
      </w:r>
    </w:p>
    <w:p w14:paraId="56A5D7BC" w14:textId="77777777" w:rsidR="00E325D2" w:rsidRPr="00DF399E" w:rsidRDefault="00E325D2" w:rsidP="00E325D2">
      <w:pPr>
        <w:pStyle w:val="ListParagraph"/>
        <w:numPr>
          <w:ilvl w:val="0"/>
          <w:numId w:val="39"/>
        </w:numPr>
        <w:ind w:left="1080"/>
        <w:rPr>
          <w:rFonts w:ascii="Calibri" w:hAnsi="Calibri" w:cs="Calibri"/>
          <w:szCs w:val="22"/>
        </w:rPr>
      </w:pPr>
      <w:r w:rsidRPr="00DF399E">
        <w:rPr>
          <w:rFonts w:ascii="Calibri" w:hAnsi="Calibri" w:cs="Calibri"/>
          <w:szCs w:val="22"/>
        </w:rPr>
        <w:t>Food Traceability Rule</w:t>
      </w:r>
    </w:p>
    <w:p w14:paraId="3352240F" w14:textId="77777777" w:rsidR="00E325D2" w:rsidRPr="00DF399E" w:rsidRDefault="00E325D2" w:rsidP="00E325D2">
      <w:pPr>
        <w:pStyle w:val="ListParagraph"/>
        <w:numPr>
          <w:ilvl w:val="0"/>
          <w:numId w:val="39"/>
        </w:numPr>
        <w:ind w:left="1080"/>
        <w:rPr>
          <w:rFonts w:ascii="Calibri" w:hAnsi="Calibri" w:cs="Calibri"/>
          <w:szCs w:val="22"/>
        </w:rPr>
      </w:pPr>
      <w:r w:rsidRPr="00DF399E">
        <w:rPr>
          <w:rFonts w:ascii="Calibri" w:hAnsi="Calibri" w:cs="Calibri"/>
          <w:szCs w:val="22"/>
        </w:rPr>
        <w:t>De-Regulation Efforts</w:t>
      </w:r>
    </w:p>
    <w:p w14:paraId="713E2857" w14:textId="77777777" w:rsidR="00E325D2" w:rsidRPr="00DF399E" w:rsidRDefault="00E325D2" w:rsidP="00E325D2">
      <w:pPr>
        <w:pStyle w:val="ListParagraph"/>
        <w:numPr>
          <w:ilvl w:val="0"/>
          <w:numId w:val="39"/>
        </w:numPr>
        <w:ind w:left="1080"/>
        <w:rPr>
          <w:rFonts w:ascii="Calibri" w:hAnsi="Calibri" w:cs="Calibri"/>
          <w:szCs w:val="22"/>
        </w:rPr>
      </w:pPr>
      <w:r w:rsidRPr="00DF399E">
        <w:rPr>
          <w:rFonts w:ascii="Calibri" w:hAnsi="Calibri" w:cs="Calibri"/>
          <w:szCs w:val="22"/>
        </w:rPr>
        <w:t>Color Additives</w:t>
      </w:r>
    </w:p>
    <w:p w14:paraId="4BD3F36E" w14:textId="11F17883" w:rsidR="0080438D" w:rsidRDefault="00E325D2" w:rsidP="00E325D2">
      <w:pPr>
        <w:pStyle w:val="ListParagraph"/>
        <w:numPr>
          <w:ilvl w:val="0"/>
          <w:numId w:val="39"/>
        </w:numPr>
        <w:ind w:left="1080"/>
        <w:rPr>
          <w:rFonts w:ascii="Calibri" w:hAnsi="Calibri" w:cs="Calibri"/>
          <w:szCs w:val="22"/>
        </w:rPr>
      </w:pPr>
      <w:r w:rsidRPr="00DF399E">
        <w:rPr>
          <w:rFonts w:ascii="Calibri" w:hAnsi="Calibri" w:cs="Calibri"/>
          <w:szCs w:val="22"/>
        </w:rPr>
        <w:t>Standards of Identit</w:t>
      </w:r>
      <w:r w:rsidR="0080438D">
        <w:rPr>
          <w:rFonts w:ascii="Calibri" w:hAnsi="Calibri" w:cs="Calibri"/>
          <w:szCs w:val="22"/>
        </w:rPr>
        <w:t>y</w:t>
      </w:r>
    </w:p>
    <w:p w14:paraId="258D4302" w14:textId="26B1E4CF" w:rsidR="0080438D" w:rsidRPr="0080438D" w:rsidRDefault="0080438D" w:rsidP="00E325D2">
      <w:pPr>
        <w:pStyle w:val="ListParagraph"/>
        <w:numPr>
          <w:ilvl w:val="0"/>
          <w:numId w:val="39"/>
        </w:numPr>
        <w:ind w:left="1080"/>
        <w:rPr>
          <w:rFonts w:ascii="Calibri" w:hAnsi="Calibri" w:cs="Calibri"/>
          <w:szCs w:val="22"/>
        </w:rPr>
      </w:pPr>
      <w:r>
        <w:rPr>
          <w:rFonts w:ascii="Calibri" w:hAnsi="Calibri" w:cs="Calibri"/>
          <w:szCs w:val="22"/>
        </w:rPr>
        <w:t>Ultra-processed Foods</w:t>
      </w:r>
    </w:p>
    <w:p w14:paraId="75247130" w14:textId="77777777" w:rsidR="00E325D2" w:rsidRPr="00DF399E" w:rsidRDefault="00E325D2" w:rsidP="00E325D2">
      <w:pPr>
        <w:pStyle w:val="ListParagraph"/>
        <w:numPr>
          <w:ilvl w:val="0"/>
          <w:numId w:val="39"/>
        </w:numPr>
        <w:ind w:left="1080"/>
        <w:rPr>
          <w:rFonts w:ascii="Calibri" w:hAnsi="Calibri" w:cs="Calibri"/>
          <w:szCs w:val="22"/>
        </w:rPr>
      </w:pPr>
      <w:r w:rsidRPr="00DF399E">
        <w:rPr>
          <w:rFonts w:ascii="Calibri" w:hAnsi="Calibri" w:cs="Calibri"/>
          <w:szCs w:val="22"/>
        </w:rPr>
        <w:t>On the Horizon? The FDA Unified Regulatory Agenda</w:t>
      </w:r>
    </w:p>
    <w:p w14:paraId="121740BE" w14:textId="77777777" w:rsidR="00E325D2" w:rsidRPr="00DF399E" w:rsidRDefault="00E325D2" w:rsidP="00E325D2">
      <w:pPr>
        <w:ind w:left="360"/>
        <w:rPr>
          <w:rFonts w:ascii="Calibri" w:hAnsi="Calibri" w:cs="Calibri"/>
          <w:szCs w:val="22"/>
        </w:rPr>
      </w:pPr>
      <w:r w:rsidRPr="00DF399E">
        <w:rPr>
          <w:rFonts w:ascii="Calibri" w:hAnsi="Calibri" w:cs="Calibri"/>
          <w:szCs w:val="22"/>
        </w:rPr>
        <w:t>E. FDA Issued Guidance for Industry</w:t>
      </w:r>
    </w:p>
    <w:p w14:paraId="211B67B5" w14:textId="77777777" w:rsidR="00E325D2" w:rsidRPr="00DF399E" w:rsidRDefault="00E325D2" w:rsidP="00E325D2">
      <w:pPr>
        <w:ind w:left="360"/>
        <w:rPr>
          <w:rFonts w:ascii="Calibri" w:hAnsi="Calibri" w:cs="Calibri"/>
          <w:szCs w:val="22"/>
        </w:rPr>
      </w:pPr>
      <w:r w:rsidRPr="00DF399E">
        <w:rPr>
          <w:rFonts w:ascii="Calibri" w:hAnsi="Calibri" w:cs="Calibri"/>
          <w:szCs w:val="22"/>
        </w:rPr>
        <w:t>F.  Additional Food Safety News</w:t>
      </w:r>
    </w:p>
    <w:p w14:paraId="33664473" w14:textId="77777777" w:rsidR="00E325D2" w:rsidRPr="00DF399E" w:rsidRDefault="00E325D2" w:rsidP="00E325D2">
      <w:pPr>
        <w:pStyle w:val="ListParagraph"/>
        <w:numPr>
          <w:ilvl w:val="0"/>
          <w:numId w:val="40"/>
        </w:numPr>
        <w:ind w:left="1080"/>
        <w:rPr>
          <w:rFonts w:ascii="Calibri" w:hAnsi="Calibri" w:cs="Calibri"/>
          <w:szCs w:val="22"/>
        </w:rPr>
      </w:pPr>
      <w:r w:rsidRPr="00DF399E">
        <w:rPr>
          <w:rFonts w:ascii="Calibri" w:hAnsi="Calibri" w:cs="Calibri"/>
          <w:szCs w:val="22"/>
        </w:rPr>
        <w:t>Infant Formula Initiative</w:t>
      </w:r>
    </w:p>
    <w:p w14:paraId="02E64D21" w14:textId="2CE78952" w:rsidR="00E325D2" w:rsidRPr="00DF399E" w:rsidRDefault="00E325D2" w:rsidP="00E325D2">
      <w:pPr>
        <w:pStyle w:val="ListParagraph"/>
        <w:numPr>
          <w:ilvl w:val="0"/>
          <w:numId w:val="40"/>
        </w:numPr>
        <w:ind w:left="1080"/>
        <w:rPr>
          <w:rFonts w:ascii="Calibri" w:hAnsi="Calibri" w:cs="Calibri"/>
          <w:szCs w:val="22"/>
        </w:rPr>
      </w:pPr>
      <w:r w:rsidRPr="00DF399E">
        <w:rPr>
          <w:rFonts w:ascii="Calibri" w:hAnsi="Calibri" w:cs="Calibri"/>
          <w:szCs w:val="22"/>
        </w:rPr>
        <w:t>Food Emergency Response Network</w:t>
      </w:r>
    </w:p>
    <w:p w14:paraId="58298B95" w14:textId="77777777" w:rsidR="00E325D2" w:rsidRPr="00DF399E" w:rsidRDefault="00E325D2" w:rsidP="00E325D2">
      <w:pPr>
        <w:rPr>
          <w:rFonts w:ascii="Calibri" w:hAnsi="Calibri" w:cs="Calibri"/>
          <w:szCs w:val="22"/>
        </w:rPr>
      </w:pPr>
      <w:r w:rsidRPr="00DF399E">
        <w:rPr>
          <w:rFonts w:ascii="Calibri" w:hAnsi="Calibri" w:cs="Calibri"/>
          <w:szCs w:val="22"/>
        </w:rPr>
        <w:t>III. The USDA</w:t>
      </w:r>
    </w:p>
    <w:p w14:paraId="4CDCAD7F" w14:textId="77777777" w:rsidR="00E325D2" w:rsidRPr="00DF399E" w:rsidRDefault="00E325D2" w:rsidP="00E325D2">
      <w:pPr>
        <w:ind w:left="720" w:hanging="360"/>
        <w:rPr>
          <w:rFonts w:ascii="Calibri" w:hAnsi="Calibri" w:cs="Calibri"/>
          <w:szCs w:val="22"/>
        </w:rPr>
      </w:pPr>
      <w:r w:rsidRPr="00DF399E">
        <w:rPr>
          <w:rFonts w:ascii="Calibri" w:hAnsi="Calibri" w:cs="Calibri"/>
          <w:szCs w:val="22"/>
        </w:rPr>
        <w:t>A. Food Safety: USDA Regulated Products</w:t>
      </w:r>
    </w:p>
    <w:p w14:paraId="48F8ADDD" w14:textId="77777777" w:rsidR="00E325D2" w:rsidRPr="00DF399E" w:rsidRDefault="00E325D2" w:rsidP="00E325D2">
      <w:pPr>
        <w:ind w:left="720"/>
        <w:rPr>
          <w:rFonts w:ascii="Calibri" w:hAnsi="Calibri" w:cs="Calibri"/>
          <w:szCs w:val="22"/>
        </w:rPr>
      </w:pPr>
      <w:r w:rsidRPr="00DF399E">
        <w:rPr>
          <w:rFonts w:ascii="Calibri" w:hAnsi="Calibri" w:cs="Calibri"/>
          <w:szCs w:val="22"/>
        </w:rPr>
        <w:t xml:space="preserve">1) FSIS Class I Recalls </w:t>
      </w:r>
    </w:p>
    <w:p w14:paraId="0732D121" w14:textId="77777777" w:rsidR="00E325D2" w:rsidRPr="00DF399E" w:rsidRDefault="00E325D2" w:rsidP="00E325D2">
      <w:pPr>
        <w:ind w:left="720"/>
        <w:rPr>
          <w:rFonts w:ascii="Calibri" w:hAnsi="Calibri" w:cs="Calibri"/>
          <w:szCs w:val="22"/>
        </w:rPr>
      </w:pPr>
      <w:r w:rsidRPr="00DF399E">
        <w:rPr>
          <w:rFonts w:ascii="Calibri" w:hAnsi="Calibri" w:cs="Calibri"/>
          <w:szCs w:val="22"/>
        </w:rPr>
        <w:t>2) Additional Food Safety News</w:t>
      </w:r>
    </w:p>
    <w:p w14:paraId="438D8A4C" w14:textId="77777777" w:rsidR="00E325D2" w:rsidRPr="00DF399E" w:rsidRDefault="00E325D2" w:rsidP="00E325D2">
      <w:pPr>
        <w:ind w:left="360"/>
        <w:rPr>
          <w:rFonts w:ascii="Calibri" w:hAnsi="Calibri" w:cs="Calibri"/>
          <w:szCs w:val="22"/>
        </w:rPr>
      </w:pPr>
      <w:r w:rsidRPr="00DF399E">
        <w:rPr>
          <w:rFonts w:ascii="Calibri" w:hAnsi="Calibri" w:cs="Calibri"/>
          <w:szCs w:val="22"/>
        </w:rPr>
        <w:t>B.  USDA Regulations Relating to Food Law</w:t>
      </w:r>
    </w:p>
    <w:p w14:paraId="27FF5F00" w14:textId="77777777" w:rsidR="00E325D2" w:rsidRPr="00DF399E" w:rsidRDefault="00E325D2" w:rsidP="00E325D2">
      <w:pPr>
        <w:ind w:left="720"/>
        <w:rPr>
          <w:rFonts w:ascii="Calibri" w:hAnsi="Calibri" w:cs="Calibri"/>
          <w:szCs w:val="22"/>
        </w:rPr>
      </w:pPr>
      <w:r w:rsidRPr="00DF399E">
        <w:rPr>
          <w:rFonts w:ascii="Calibri" w:hAnsi="Calibri" w:cs="Calibri"/>
          <w:szCs w:val="22"/>
        </w:rPr>
        <w:t>1) Agricultural Marketing Service (AMS)</w:t>
      </w:r>
    </w:p>
    <w:p w14:paraId="0AEC513B" w14:textId="77777777" w:rsidR="00E325D2" w:rsidRPr="00DF399E" w:rsidRDefault="00E325D2" w:rsidP="00E325D2">
      <w:pPr>
        <w:ind w:left="720"/>
        <w:rPr>
          <w:rFonts w:ascii="Calibri" w:hAnsi="Calibri" w:cs="Calibri"/>
          <w:szCs w:val="22"/>
        </w:rPr>
      </w:pPr>
      <w:r w:rsidRPr="00DF399E">
        <w:rPr>
          <w:rFonts w:ascii="Calibri" w:hAnsi="Calibri" w:cs="Calibri"/>
          <w:szCs w:val="22"/>
        </w:rPr>
        <w:t>2) Food and Nutrition Service (FNS)</w:t>
      </w:r>
    </w:p>
    <w:p w14:paraId="1CBB0FA2" w14:textId="498BCB55" w:rsidR="00E325D2" w:rsidRPr="00DF399E" w:rsidRDefault="00E325D2" w:rsidP="00E325D2">
      <w:pPr>
        <w:ind w:left="720" w:hanging="360"/>
        <w:rPr>
          <w:rFonts w:ascii="Calibri" w:hAnsi="Calibri" w:cs="Calibri"/>
          <w:szCs w:val="22"/>
        </w:rPr>
      </w:pPr>
      <w:r w:rsidRPr="00DF399E">
        <w:rPr>
          <w:rFonts w:ascii="Calibri" w:hAnsi="Calibri" w:cs="Calibri"/>
          <w:szCs w:val="22"/>
        </w:rPr>
        <w:lastRenderedPageBreak/>
        <w:t>C.  USDA Guidance for Industry</w:t>
      </w:r>
    </w:p>
    <w:p w14:paraId="4F53745F" w14:textId="77777777" w:rsidR="00E325D2" w:rsidRPr="00DF399E" w:rsidRDefault="00E325D2" w:rsidP="00E325D2">
      <w:pPr>
        <w:rPr>
          <w:rFonts w:ascii="Calibri" w:hAnsi="Calibri" w:cs="Calibri"/>
          <w:szCs w:val="22"/>
        </w:rPr>
      </w:pPr>
      <w:r w:rsidRPr="00DF399E">
        <w:rPr>
          <w:rFonts w:ascii="Calibri" w:hAnsi="Calibri" w:cs="Calibri"/>
          <w:szCs w:val="22"/>
        </w:rPr>
        <w:t xml:space="preserve">IV. Significant Issues of Interest </w:t>
      </w:r>
    </w:p>
    <w:p w14:paraId="4FA43508" w14:textId="77777777" w:rsidR="00E325D2" w:rsidRPr="00DF399E" w:rsidRDefault="00E325D2" w:rsidP="00E325D2">
      <w:pPr>
        <w:ind w:left="720" w:hanging="360"/>
        <w:rPr>
          <w:rFonts w:ascii="Calibri" w:hAnsi="Calibri" w:cs="Calibri"/>
          <w:szCs w:val="22"/>
        </w:rPr>
      </w:pPr>
      <w:r w:rsidRPr="00DF399E">
        <w:rPr>
          <w:rFonts w:ascii="Calibri" w:hAnsi="Calibri" w:cs="Calibri"/>
          <w:szCs w:val="22"/>
        </w:rPr>
        <w:t>A. Supplemental Nutrition Assistance Program (SNAP)</w:t>
      </w:r>
    </w:p>
    <w:p w14:paraId="6993498C" w14:textId="77777777" w:rsidR="00E325D2" w:rsidRPr="00DF399E" w:rsidRDefault="00E325D2" w:rsidP="00E325D2">
      <w:pPr>
        <w:tabs>
          <w:tab w:val="left" w:pos="90"/>
        </w:tabs>
        <w:ind w:firstLine="360"/>
        <w:rPr>
          <w:rFonts w:ascii="Calibri" w:hAnsi="Calibri" w:cs="Calibri"/>
          <w:szCs w:val="22"/>
        </w:rPr>
      </w:pPr>
      <w:r w:rsidRPr="00DF399E">
        <w:rPr>
          <w:rFonts w:ascii="Calibri" w:hAnsi="Calibri" w:cs="Calibri"/>
          <w:szCs w:val="22"/>
        </w:rPr>
        <w:t>B. Make America Healthy Again (MAHA)</w:t>
      </w:r>
    </w:p>
    <w:p w14:paraId="5279714D" w14:textId="77777777" w:rsidR="00E325D2" w:rsidRPr="00DF399E" w:rsidRDefault="00E325D2" w:rsidP="00E325D2">
      <w:pPr>
        <w:ind w:left="720"/>
        <w:rPr>
          <w:rFonts w:ascii="Calibri" w:hAnsi="Calibri" w:cs="Calibri"/>
          <w:szCs w:val="22"/>
        </w:rPr>
      </w:pPr>
      <w:r w:rsidRPr="00DF399E">
        <w:rPr>
          <w:rFonts w:ascii="Calibri" w:hAnsi="Calibri" w:cs="Calibri"/>
          <w:szCs w:val="22"/>
        </w:rPr>
        <w:t>1) Executive Order</w:t>
      </w:r>
    </w:p>
    <w:p w14:paraId="17FC70F7" w14:textId="77777777" w:rsidR="00E325D2" w:rsidRPr="00DF399E" w:rsidRDefault="00E325D2" w:rsidP="00E325D2">
      <w:pPr>
        <w:ind w:left="720"/>
        <w:rPr>
          <w:rFonts w:ascii="Calibri" w:hAnsi="Calibri" w:cs="Calibri"/>
          <w:szCs w:val="22"/>
        </w:rPr>
      </w:pPr>
      <w:r w:rsidRPr="00DF399E">
        <w:rPr>
          <w:rFonts w:ascii="Calibri" w:hAnsi="Calibri" w:cs="Calibri"/>
          <w:szCs w:val="22"/>
        </w:rPr>
        <w:t>2) Assessment Report</w:t>
      </w:r>
    </w:p>
    <w:p w14:paraId="4A866CFA" w14:textId="77777777" w:rsidR="00E325D2" w:rsidRPr="00DF399E" w:rsidRDefault="00E325D2" w:rsidP="00E325D2">
      <w:pPr>
        <w:ind w:left="720"/>
        <w:rPr>
          <w:rFonts w:ascii="Calibri" w:hAnsi="Calibri" w:cs="Calibri"/>
          <w:szCs w:val="22"/>
        </w:rPr>
      </w:pPr>
      <w:r w:rsidRPr="00DF399E">
        <w:rPr>
          <w:rFonts w:ascii="Calibri" w:hAnsi="Calibri" w:cs="Calibri"/>
          <w:szCs w:val="22"/>
        </w:rPr>
        <w:t>3) Strategy Report</w:t>
      </w:r>
    </w:p>
    <w:p w14:paraId="220F83F8" w14:textId="77777777" w:rsidR="00E325D2" w:rsidRPr="00DF399E" w:rsidRDefault="00E325D2" w:rsidP="00E325D2">
      <w:pPr>
        <w:ind w:left="720"/>
        <w:rPr>
          <w:rFonts w:ascii="Calibri" w:hAnsi="Calibri" w:cs="Calibri"/>
          <w:szCs w:val="22"/>
        </w:rPr>
      </w:pPr>
      <w:r w:rsidRPr="00DF399E">
        <w:rPr>
          <w:rFonts w:ascii="Calibri" w:hAnsi="Calibri" w:cs="Calibri"/>
          <w:szCs w:val="22"/>
        </w:rPr>
        <w:t>4) Commentary</w:t>
      </w:r>
    </w:p>
    <w:p w14:paraId="48469011" w14:textId="77777777" w:rsidR="00E325D2" w:rsidRPr="00DF399E" w:rsidRDefault="00E325D2" w:rsidP="00E325D2">
      <w:pPr>
        <w:ind w:left="450"/>
        <w:rPr>
          <w:rFonts w:ascii="Calibri" w:hAnsi="Calibri" w:cs="Calibri"/>
          <w:szCs w:val="22"/>
        </w:rPr>
      </w:pPr>
      <w:r w:rsidRPr="00DF399E">
        <w:rPr>
          <w:rFonts w:ascii="Calibri" w:hAnsi="Calibri" w:cs="Calibri"/>
          <w:szCs w:val="22"/>
        </w:rPr>
        <w:t xml:space="preserve">C. Dietary Guidance </w:t>
      </w:r>
    </w:p>
    <w:p w14:paraId="0315AB62" w14:textId="70B1CFAD" w:rsidR="00E325D2" w:rsidRDefault="00E325D2" w:rsidP="00E325D2">
      <w:pPr>
        <w:ind w:firstLine="450"/>
        <w:rPr>
          <w:rFonts w:ascii="Calibri" w:hAnsi="Calibri" w:cs="Calibri"/>
          <w:szCs w:val="22"/>
        </w:rPr>
      </w:pPr>
      <w:r w:rsidRPr="00DF399E">
        <w:rPr>
          <w:rFonts w:ascii="Calibri" w:hAnsi="Calibri" w:cs="Calibri"/>
          <w:szCs w:val="22"/>
        </w:rPr>
        <w:t>D. State Laws</w:t>
      </w:r>
    </w:p>
    <w:p w14:paraId="4E9A0981" w14:textId="0789921B" w:rsidR="0080438D" w:rsidRPr="00DF399E" w:rsidRDefault="0080438D" w:rsidP="00E325D2">
      <w:pPr>
        <w:ind w:firstLine="450"/>
        <w:rPr>
          <w:rFonts w:ascii="Calibri" w:hAnsi="Calibri" w:cs="Calibri"/>
          <w:szCs w:val="22"/>
        </w:rPr>
      </w:pPr>
      <w:r>
        <w:rPr>
          <w:rFonts w:ascii="Calibri" w:hAnsi="Calibri" w:cs="Calibri"/>
          <w:szCs w:val="22"/>
        </w:rPr>
        <w:t xml:space="preserve">E. Industry Response </w:t>
      </w:r>
    </w:p>
    <w:p w14:paraId="715C8CDD" w14:textId="77777777" w:rsidR="00E325D2" w:rsidRPr="00DF399E" w:rsidRDefault="00E325D2" w:rsidP="00E325D2">
      <w:pPr>
        <w:rPr>
          <w:rFonts w:ascii="Calibri" w:hAnsi="Calibri" w:cs="Calibri"/>
          <w:szCs w:val="22"/>
        </w:rPr>
      </w:pPr>
      <w:r w:rsidRPr="00DF399E">
        <w:rPr>
          <w:rFonts w:ascii="Calibri" w:hAnsi="Calibri" w:cs="Calibri"/>
          <w:szCs w:val="22"/>
        </w:rPr>
        <w:t>V.  Significant Litigation</w:t>
      </w:r>
    </w:p>
    <w:p w14:paraId="0D5E9B90" w14:textId="3A0F9361" w:rsidR="00E325D2" w:rsidRPr="00DF399E" w:rsidRDefault="00AD5573" w:rsidP="00E325D2">
      <w:pPr>
        <w:rPr>
          <w:rFonts w:eastAsiaTheme="minorEastAsia"/>
          <w:szCs w:val="22"/>
        </w:rPr>
      </w:pPr>
      <w:r>
        <w:rPr>
          <w:rFonts w:eastAsiaTheme="minorEastAsia"/>
          <w:szCs w:val="22"/>
        </w:rPr>
        <w:t>VI. Additional Resources</w:t>
      </w:r>
    </w:p>
    <w:p w14:paraId="06CC54D6" w14:textId="77777777" w:rsidR="001571D9" w:rsidRPr="001571D9" w:rsidRDefault="001571D9" w:rsidP="001571D9">
      <w:pPr>
        <w:rPr>
          <w:rFonts w:eastAsiaTheme="minorEastAsia"/>
        </w:rPr>
      </w:pPr>
    </w:p>
    <w:p w14:paraId="0A83F37A" w14:textId="0BB62F6E" w:rsidR="0077677D" w:rsidRPr="00957017" w:rsidRDefault="00957017" w:rsidP="00957017">
      <w:pPr>
        <w:rPr>
          <w:rFonts w:cstheme="minorHAnsi"/>
          <w:b/>
          <w:bCs/>
          <w:sz w:val="24"/>
        </w:rPr>
      </w:pPr>
      <w:r w:rsidRPr="00957017">
        <w:rPr>
          <w:rFonts w:cstheme="minorHAnsi"/>
          <w:b/>
          <w:bCs/>
          <w:sz w:val="24"/>
          <w:szCs w:val="22"/>
        </w:rPr>
        <w:t>I.</w:t>
      </w:r>
      <w:r>
        <w:rPr>
          <w:rFonts w:cstheme="minorHAnsi"/>
          <w:b/>
          <w:bCs/>
          <w:sz w:val="24"/>
        </w:rPr>
        <w:t xml:space="preserve"> </w:t>
      </w:r>
      <w:r w:rsidRPr="00957017">
        <w:rPr>
          <w:rFonts w:cstheme="minorHAnsi"/>
          <w:b/>
          <w:bCs/>
          <w:sz w:val="24"/>
        </w:rPr>
        <w:t xml:space="preserve"> </w:t>
      </w:r>
      <w:r>
        <w:rPr>
          <w:rFonts w:cstheme="minorHAnsi"/>
          <w:b/>
          <w:bCs/>
          <w:sz w:val="24"/>
        </w:rPr>
        <w:t>Introduction</w:t>
      </w:r>
    </w:p>
    <w:p w14:paraId="03203F94" w14:textId="77777777" w:rsidR="0077677D" w:rsidRPr="00B659D7" w:rsidRDefault="0077677D" w:rsidP="0077677D">
      <w:pPr>
        <w:rPr>
          <w:rFonts w:cstheme="minorHAnsi"/>
          <w:szCs w:val="22"/>
        </w:rPr>
      </w:pPr>
    </w:p>
    <w:p w14:paraId="0733C359" w14:textId="77777777" w:rsidR="0077677D" w:rsidRPr="00B659D7" w:rsidRDefault="0077677D" w:rsidP="0077677D">
      <w:pPr>
        <w:rPr>
          <w:rFonts w:cstheme="minorHAnsi"/>
          <w:szCs w:val="22"/>
        </w:rPr>
      </w:pPr>
      <w:r w:rsidRPr="00B659D7">
        <w:rPr>
          <w:rFonts w:cstheme="minorHAnsi"/>
          <w:szCs w:val="22"/>
        </w:rPr>
        <w:t xml:space="preserve">The legal issues affecting farm and food are inseparable. Traditional elements of agricultural law impact our food system, and food laws can have a direct impact on agricultural production. </w:t>
      </w:r>
    </w:p>
    <w:p w14:paraId="67D9D1BF" w14:textId="77777777" w:rsidR="0077677D" w:rsidRPr="00B659D7" w:rsidRDefault="0077677D" w:rsidP="0077677D">
      <w:pPr>
        <w:rPr>
          <w:rFonts w:cstheme="minorHAnsi"/>
          <w:szCs w:val="22"/>
        </w:rPr>
      </w:pPr>
    </w:p>
    <w:p w14:paraId="7210BE31" w14:textId="7A435615" w:rsidR="0077677D" w:rsidRDefault="00E84C0F" w:rsidP="0077677D">
      <w:pPr>
        <w:rPr>
          <w:rFonts w:cstheme="minorHAnsi"/>
          <w:szCs w:val="22"/>
        </w:rPr>
      </w:pPr>
      <w:r>
        <w:rPr>
          <w:rFonts w:cstheme="minorHAnsi"/>
          <w:szCs w:val="22"/>
        </w:rPr>
        <w:t>T</w:t>
      </w:r>
      <w:r w:rsidR="0077677D" w:rsidRPr="00B659D7">
        <w:rPr>
          <w:rFonts w:cstheme="minorHAnsi"/>
          <w:szCs w:val="22"/>
        </w:rPr>
        <w:t xml:space="preserve">his update focuses on the most significant developments with general </w:t>
      </w:r>
      <w:r w:rsidR="00E71B96">
        <w:rPr>
          <w:rFonts w:cstheme="minorHAnsi"/>
          <w:szCs w:val="22"/>
        </w:rPr>
        <w:t xml:space="preserve">food law </w:t>
      </w:r>
      <w:r w:rsidR="0077677D" w:rsidRPr="00B659D7">
        <w:rPr>
          <w:rFonts w:cstheme="minorHAnsi"/>
          <w:szCs w:val="22"/>
        </w:rPr>
        <w:t>applicability, considering emerging trends in regulations</w:t>
      </w:r>
      <w:r w:rsidR="00AD5573">
        <w:rPr>
          <w:rFonts w:cstheme="minorHAnsi"/>
          <w:szCs w:val="22"/>
        </w:rPr>
        <w:t xml:space="preserve"> and case law</w:t>
      </w:r>
      <w:r w:rsidR="0077677D" w:rsidRPr="00B659D7">
        <w:rPr>
          <w:rFonts w:cstheme="minorHAnsi"/>
          <w:szCs w:val="22"/>
        </w:rPr>
        <w:t xml:space="preserve"> as well as policy issues of significant impact, with an emphasis on those that are most closely connected to the agricultural sector.</w:t>
      </w:r>
    </w:p>
    <w:p w14:paraId="7F678B74" w14:textId="77777777" w:rsidR="001571D9" w:rsidRDefault="001571D9" w:rsidP="0077677D">
      <w:pPr>
        <w:rPr>
          <w:rFonts w:cstheme="minorHAnsi"/>
          <w:szCs w:val="22"/>
        </w:rPr>
      </w:pPr>
    </w:p>
    <w:p w14:paraId="684A1E09" w14:textId="77777777" w:rsidR="00E71B96" w:rsidRDefault="00E71B96" w:rsidP="0077677D">
      <w:pPr>
        <w:rPr>
          <w:rFonts w:cstheme="minorHAnsi"/>
          <w:szCs w:val="22"/>
        </w:rPr>
      </w:pPr>
    </w:p>
    <w:p w14:paraId="28BCE625" w14:textId="4DEB3CB7" w:rsidR="001571D9" w:rsidRPr="00785E5D" w:rsidRDefault="00785E5D" w:rsidP="00785E5D">
      <w:pPr>
        <w:jc w:val="both"/>
        <w:rPr>
          <w:rFonts w:cstheme="minorHAnsi"/>
          <w:b/>
          <w:bCs/>
          <w:sz w:val="24"/>
        </w:rPr>
      </w:pPr>
      <w:r w:rsidRPr="00785E5D">
        <w:rPr>
          <w:rFonts w:cstheme="minorHAnsi"/>
          <w:b/>
          <w:bCs/>
          <w:sz w:val="24"/>
        </w:rPr>
        <w:t xml:space="preserve">II. </w:t>
      </w:r>
      <w:r w:rsidR="001571D9" w:rsidRPr="00785E5D">
        <w:rPr>
          <w:rFonts w:cstheme="minorHAnsi"/>
          <w:b/>
          <w:bCs/>
          <w:sz w:val="24"/>
        </w:rPr>
        <w:t xml:space="preserve">The </w:t>
      </w:r>
      <w:r>
        <w:rPr>
          <w:rFonts w:cstheme="minorHAnsi"/>
          <w:b/>
          <w:bCs/>
          <w:sz w:val="24"/>
        </w:rPr>
        <w:t xml:space="preserve">Food and Drug Administration (FDA) </w:t>
      </w:r>
      <w:r w:rsidR="00CA75C7">
        <w:rPr>
          <w:rFonts w:cstheme="minorHAnsi"/>
          <w:b/>
          <w:bCs/>
          <w:sz w:val="24"/>
        </w:rPr>
        <w:t>and the Centers for Disease Control (CDC)</w:t>
      </w:r>
    </w:p>
    <w:p w14:paraId="2C62317C" w14:textId="77777777" w:rsidR="00D5077A" w:rsidRDefault="00D5077A" w:rsidP="00D5077A">
      <w:pPr>
        <w:jc w:val="both"/>
        <w:rPr>
          <w:rFonts w:cstheme="minorHAnsi"/>
          <w:szCs w:val="22"/>
        </w:rPr>
      </w:pPr>
    </w:p>
    <w:p w14:paraId="138C3DE4" w14:textId="77777777" w:rsidR="00CA75C7" w:rsidRDefault="00785E5D" w:rsidP="00785E5D">
      <w:pPr>
        <w:rPr>
          <w:rFonts w:cstheme="minorHAnsi"/>
          <w:szCs w:val="22"/>
        </w:rPr>
      </w:pPr>
      <w:r>
        <w:rPr>
          <w:rFonts w:cstheme="minorHAnsi"/>
          <w:szCs w:val="22"/>
        </w:rPr>
        <w:t>With jurisdiction under the Food, Drug, &amp; Cosmetic Act, t</w:t>
      </w:r>
      <w:r w:rsidR="00D5077A" w:rsidRPr="00D5077A">
        <w:rPr>
          <w:rFonts w:cstheme="minorHAnsi"/>
          <w:szCs w:val="22"/>
        </w:rPr>
        <w:t xml:space="preserve">he FDA </w:t>
      </w:r>
      <w:r>
        <w:rPr>
          <w:rFonts w:cstheme="minorHAnsi"/>
          <w:szCs w:val="22"/>
        </w:rPr>
        <w:t>has authority over the misbranding and adulteration of most foods that move in interstate commerce</w:t>
      </w:r>
      <w:r w:rsidR="00E84C0F">
        <w:rPr>
          <w:rFonts w:cstheme="minorHAnsi"/>
          <w:szCs w:val="22"/>
        </w:rPr>
        <w:t xml:space="preserve">, although </w:t>
      </w:r>
      <w:r w:rsidR="00AA091B">
        <w:rPr>
          <w:rFonts w:cstheme="minorHAnsi"/>
          <w:szCs w:val="22"/>
        </w:rPr>
        <w:t>regarding</w:t>
      </w:r>
      <w:r w:rsidR="00E84C0F">
        <w:rPr>
          <w:rFonts w:cstheme="minorHAnsi"/>
          <w:szCs w:val="22"/>
        </w:rPr>
        <w:t xml:space="preserve"> a</w:t>
      </w:r>
      <w:r>
        <w:rPr>
          <w:rFonts w:cstheme="minorHAnsi"/>
          <w:szCs w:val="22"/>
        </w:rPr>
        <w:t xml:space="preserve">menable species of meat, poultry, catfish and processed eggs </w:t>
      </w:r>
      <w:r w:rsidR="00E84C0F">
        <w:rPr>
          <w:rFonts w:cstheme="minorHAnsi"/>
          <w:szCs w:val="22"/>
        </w:rPr>
        <w:t xml:space="preserve">are also under the jurisdiction of USDA. </w:t>
      </w:r>
    </w:p>
    <w:p w14:paraId="55E4853F" w14:textId="77777777" w:rsidR="00CA75C7" w:rsidRDefault="00CA75C7" w:rsidP="00785E5D">
      <w:pPr>
        <w:rPr>
          <w:rFonts w:cstheme="minorHAnsi"/>
          <w:szCs w:val="22"/>
        </w:rPr>
      </w:pPr>
    </w:p>
    <w:p w14:paraId="309B1D83" w14:textId="7E6F21A6" w:rsidR="00CA75C7" w:rsidRDefault="00B630E9" w:rsidP="00785E5D">
      <w:pPr>
        <w:rPr>
          <w:rFonts w:cstheme="minorHAnsi"/>
          <w:szCs w:val="22"/>
        </w:rPr>
      </w:pPr>
      <w:r>
        <w:rPr>
          <w:rFonts w:cstheme="minorHAnsi"/>
          <w:szCs w:val="22"/>
        </w:rPr>
        <w:t>Authorized by the Public Health Act, t</w:t>
      </w:r>
      <w:r w:rsidR="00CA75C7">
        <w:rPr>
          <w:rFonts w:cstheme="minorHAnsi"/>
          <w:szCs w:val="22"/>
        </w:rPr>
        <w:t xml:space="preserve">he CDC </w:t>
      </w:r>
      <w:r w:rsidR="00F77060">
        <w:rPr>
          <w:rFonts w:cstheme="minorHAnsi"/>
          <w:szCs w:val="22"/>
        </w:rPr>
        <w:t>is on the front lines of the government's efforts to prevent communicable disease and leads in coordinating accurate testing, reporting, and response activities.</w:t>
      </w:r>
    </w:p>
    <w:p w14:paraId="14FDB413" w14:textId="77777777" w:rsidR="00CA75C7" w:rsidRDefault="00CA75C7" w:rsidP="00785E5D">
      <w:pPr>
        <w:rPr>
          <w:rFonts w:cstheme="minorHAnsi"/>
          <w:szCs w:val="22"/>
        </w:rPr>
      </w:pPr>
    </w:p>
    <w:p w14:paraId="554077CC" w14:textId="49C7E735" w:rsidR="00785E5D" w:rsidRDefault="00E84C0F" w:rsidP="00785E5D">
      <w:pPr>
        <w:rPr>
          <w:rFonts w:cstheme="minorHAnsi"/>
          <w:szCs w:val="22"/>
        </w:rPr>
      </w:pPr>
      <w:r>
        <w:rPr>
          <w:rFonts w:cstheme="minorHAnsi"/>
          <w:szCs w:val="22"/>
        </w:rPr>
        <w:t>Note that the "Make America Healthy Again" Initiative is addressed as an interagency development highlighted below.</w:t>
      </w:r>
    </w:p>
    <w:p w14:paraId="3CCD2464" w14:textId="77777777" w:rsidR="00785E5D" w:rsidRDefault="00785E5D" w:rsidP="00785E5D">
      <w:pPr>
        <w:rPr>
          <w:rFonts w:cstheme="minorHAnsi"/>
          <w:szCs w:val="22"/>
        </w:rPr>
      </w:pPr>
    </w:p>
    <w:p w14:paraId="1876F9D6" w14:textId="2B962897" w:rsidR="00414B31" w:rsidRPr="00D32DFA" w:rsidRDefault="00D32DFA" w:rsidP="00D32DFA">
      <w:pPr>
        <w:rPr>
          <w:rFonts w:cstheme="minorHAnsi"/>
          <w:b/>
          <w:bCs/>
          <w:sz w:val="24"/>
        </w:rPr>
      </w:pPr>
      <w:r>
        <w:rPr>
          <w:rFonts w:cstheme="minorHAnsi"/>
          <w:b/>
          <w:bCs/>
          <w:sz w:val="24"/>
        </w:rPr>
        <w:t xml:space="preserve">A.  </w:t>
      </w:r>
      <w:r w:rsidR="00E84C0F" w:rsidRPr="00D32DFA">
        <w:rPr>
          <w:rFonts w:cstheme="minorHAnsi"/>
          <w:b/>
          <w:bCs/>
          <w:sz w:val="24"/>
        </w:rPr>
        <w:t xml:space="preserve">Changes and Reductions at the FDA </w:t>
      </w:r>
      <w:r w:rsidR="00B26C2F" w:rsidRPr="00D32DFA">
        <w:rPr>
          <w:rFonts w:cstheme="minorHAnsi"/>
          <w:b/>
          <w:bCs/>
          <w:sz w:val="24"/>
        </w:rPr>
        <w:t>Human Foods Program</w:t>
      </w:r>
    </w:p>
    <w:p w14:paraId="611CD64A" w14:textId="77777777" w:rsidR="00414B31" w:rsidRPr="00DF399E" w:rsidRDefault="00414B31" w:rsidP="00414B31">
      <w:pPr>
        <w:ind w:left="360"/>
        <w:rPr>
          <w:rFonts w:cstheme="minorHAnsi"/>
          <w:b/>
          <w:bCs/>
          <w:szCs w:val="22"/>
        </w:rPr>
      </w:pPr>
    </w:p>
    <w:p w14:paraId="4A972EF3" w14:textId="77777777" w:rsidR="00FD582E" w:rsidRPr="00DF399E" w:rsidRDefault="00414B31" w:rsidP="00414B31">
      <w:pPr>
        <w:ind w:left="720"/>
        <w:rPr>
          <w:rFonts w:cstheme="minorHAnsi"/>
          <w:szCs w:val="22"/>
        </w:rPr>
      </w:pPr>
      <w:r w:rsidRPr="00DF399E">
        <w:rPr>
          <w:rFonts w:cstheme="minorHAnsi"/>
          <w:i/>
          <w:iCs/>
          <w:szCs w:val="22"/>
        </w:rPr>
        <w:t>"FDA’s war on public health is about to end. This includes its aggressive suppression of psychedelics, peptides, stem cells, raw milk, hyperbaric therapies, chelating compounds, ivermectin, hydroxychloroquine, vitamins, clean foods, sunshine, exercise, nutraceuticals and anything else that advances human health and can't be patented by Pharma. If you work for the FDA and are part of this corrupt system, I have two messages for you: 1. Preserve your records, and 2. Pack your bags."</w:t>
      </w:r>
      <w:r w:rsidRPr="00DF399E">
        <w:rPr>
          <w:rFonts w:cstheme="minorHAnsi"/>
          <w:szCs w:val="22"/>
        </w:rPr>
        <w:t xml:space="preserve"> </w:t>
      </w:r>
      <w:hyperlink r:id="rId10" w:history="1">
        <w:r w:rsidRPr="00DF399E">
          <w:rPr>
            <w:rStyle w:val="Hyperlink"/>
            <w:rFonts w:cstheme="minorHAnsi"/>
            <w:szCs w:val="22"/>
          </w:rPr>
          <w:t>Tweet from Robert F. Kennedy Jr.'s X account</w:t>
        </w:r>
      </w:hyperlink>
      <w:r w:rsidRPr="00DF399E">
        <w:rPr>
          <w:rFonts w:cstheme="minorHAnsi"/>
          <w:szCs w:val="22"/>
        </w:rPr>
        <w:t>, Oct. 25, 2025</w:t>
      </w:r>
      <w:r w:rsidR="00AA091B" w:rsidRPr="00DF399E">
        <w:rPr>
          <w:rFonts w:cstheme="minorHAnsi"/>
          <w:szCs w:val="22"/>
        </w:rPr>
        <w:t xml:space="preserve">. </w:t>
      </w:r>
    </w:p>
    <w:p w14:paraId="77BF0E3A" w14:textId="77777777" w:rsidR="000904FF" w:rsidRDefault="000904FF" w:rsidP="00414B31">
      <w:pPr>
        <w:ind w:left="720"/>
        <w:rPr>
          <w:rFonts w:cstheme="minorHAnsi"/>
          <w:sz w:val="24"/>
        </w:rPr>
      </w:pPr>
    </w:p>
    <w:p w14:paraId="18B498F5" w14:textId="24712197" w:rsidR="00414B31" w:rsidRPr="00DF399E" w:rsidRDefault="00AA091B" w:rsidP="00414B31">
      <w:pPr>
        <w:ind w:left="720"/>
        <w:rPr>
          <w:rFonts w:cstheme="minorHAnsi"/>
          <w:szCs w:val="22"/>
        </w:rPr>
      </w:pPr>
      <w:r w:rsidRPr="00DF399E">
        <w:rPr>
          <w:rFonts w:cstheme="minorHAnsi"/>
          <w:szCs w:val="22"/>
        </w:rPr>
        <w:t xml:space="preserve">Mr. Kennedy was sworn in as Secretary of Health and Human Services (HHS), </w:t>
      </w:r>
      <w:r w:rsidR="00FD582E" w:rsidRPr="00DF399E">
        <w:rPr>
          <w:rFonts w:cstheme="minorHAnsi"/>
          <w:szCs w:val="22"/>
        </w:rPr>
        <w:t>putting him in charge of two of the most important agencies involved in the U.S. food system, FDA and CDC.</w:t>
      </w:r>
      <w:r w:rsidRPr="00DF399E">
        <w:rPr>
          <w:rFonts w:cstheme="minorHAnsi"/>
          <w:szCs w:val="22"/>
        </w:rPr>
        <w:t xml:space="preserve"> </w:t>
      </w:r>
      <w:r w:rsidR="000904FF" w:rsidRPr="00DF399E">
        <w:rPr>
          <w:rFonts w:cstheme="minorHAnsi"/>
          <w:szCs w:val="22"/>
        </w:rPr>
        <w:lastRenderedPageBreak/>
        <w:t xml:space="preserve">For historical context, see the recent documentary, </w:t>
      </w:r>
      <w:hyperlink r:id="rId11" w:history="1">
        <w:r w:rsidR="000904FF" w:rsidRPr="00DF399E">
          <w:rPr>
            <w:rStyle w:val="Hyperlink"/>
            <w:rFonts w:cstheme="minorHAnsi"/>
            <w:szCs w:val="22"/>
          </w:rPr>
          <w:t>The Rise of RFK Jr.,</w:t>
        </w:r>
      </w:hyperlink>
      <w:r w:rsidR="000904FF" w:rsidRPr="00DF399E">
        <w:rPr>
          <w:rFonts w:cstheme="minorHAnsi"/>
          <w:szCs w:val="22"/>
        </w:rPr>
        <w:t xml:space="preserve"> PBS Frontline (Oct. 21, 2025).</w:t>
      </w:r>
    </w:p>
    <w:p w14:paraId="6E2FEB19" w14:textId="77777777" w:rsidR="00FD582E" w:rsidRDefault="00E84C0F" w:rsidP="00FD582E">
      <w:pPr>
        <w:ind w:left="720"/>
        <w:rPr>
          <w:rFonts w:cstheme="minorHAnsi"/>
          <w:sz w:val="24"/>
        </w:rPr>
      </w:pPr>
      <w:r w:rsidRPr="00414B31">
        <w:rPr>
          <w:rFonts w:cstheme="minorHAnsi"/>
          <w:sz w:val="24"/>
        </w:rPr>
        <w:t xml:space="preserve"> </w:t>
      </w:r>
    </w:p>
    <w:p w14:paraId="1725C270" w14:textId="0B28EDA3" w:rsidR="004E6256" w:rsidRDefault="004E6256" w:rsidP="00CA75C7">
      <w:pPr>
        <w:ind w:left="360"/>
        <w:rPr>
          <w:rFonts w:cstheme="minorHAnsi"/>
          <w:b/>
          <w:bCs/>
          <w:sz w:val="24"/>
        </w:rPr>
      </w:pPr>
      <w:r w:rsidRPr="00FD582E">
        <w:rPr>
          <w:rFonts w:cstheme="minorHAnsi"/>
          <w:b/>
          <w:bCs/>
          <w:sz w:val="24"/>
        </w:rPr>
        <w:t xml:space="preserve">DOGE </w:t>
      </w:r>
      <w:r w:rsidR="00FD582E">
        <w:rPr>
          <w:rFonts w:cstheme="minorHAnsi"/>
          <w:b/>
          <w:bCs/>
          <w:sz w:val="24"/>
        </w:rPr>
        <w:t>I</w:t>
      </w:r>
      <w:r w:rsidRPr="00FD582E">
        <w:rPr>
          <w:rFonts w:cstheme="minorHAnsi"/>
          <w:b/>
          <w:bCs/>
          <w:sz w:val="24"/>
        </w:rPr>
        <w:t>mpact</w:t>
      </w:r>
      <w:r w:rsidR="00CA75C7">
        <w:rPr>
          <w:rFonts w:cstheme="minorHAnsi"/>
          <w:b/>
          <w:bCs/>
          <w:sz w:val="24"/>
        </w:rPr>
        <w:t xml:space="preserve"> on FDA</w:t>
      </w:r>
    </w:p>
    <w:p w14:paraId="5D309FCC" w14:textId="77777777" w:rsidR="00FD582E" w:rsidRPr="00FD582E" w:rsidRDefault="00FD582E" w:rsidP="00FD582E">
      <w:pPr>
        <w:ind w:left="720"/>
        <w:rPr>
          <w:rFonts w:cstheme="minorHAnsi"/>
          <w:b/>
          <w:bCs/>
          <w:sz w:val="24"/>
        </w:rPr>
      </w:pPr>
    </w:p>
    <w:p w14:paraId="2DA52683" w14:textId="56D0C5A3" w:rsidR="004E6256" w:rsidRPr="00DF399E" w:rsidRDefault="004E6256" w:rsidP="001D18BE">
      <w:pPr>
        <w:pStyle w:val="ListParagraph"/>
        <w:numPr>
          <w:ilvl w:val="0"/>
          <w:numId w:val="8"/>
        </w:numPr>
        <w:rPr>
          <w:rFonts w:cstheme="minorHAnsi"/>
          <w:szCs w:val="22"/>
        </w:rPr>
      </w:pPr>
      <w:r w:rsidRPr="00DF399E">
        <w:rPr>
          <w:rFonts w:cstheme="minorHAnsi"/>
          <w:szCs w:val="22"/>
        </w:rPr>
        <w:t>Summary of firings, appointments, reorganization efforts (MAHA discussed separately below)</w:t>
      </w:r>
    </w:p>
    <w:p w14:paraId="12263205" w14:textId="4288F9D6" w:rsidR="000874DF" w:rsidRPr="00DF399E" w:rsidRDefault="000874DF" w:rsidP="000874DF">
      <w:pPr>
        <w:pStyle w:val="ListParagraph"/>
        <w:numPr>
          <w:ilvl w:val="1"/>
          <w:numId w:val="8"/>
        </w:numPr>
        <w:rPr>
          <w:rFonts w:cstheme="minorHAnsi"/>
          <w:szCs w:val="22"/>
        </w:rPr>
      </w:pPr>
      <w:r w:rsidRPr="00DF399E">
        <w:rPr>
          <w:rFonts w:cstheme="minorHAnsi"/>
          <w:szCs w:val="22"/>
        </w:rPr>
        <w:t>It is estimated that FDA experienced a 20% workforce reduction in 2025</w:t>
      </w:r>
    </w:p>
    <w:p w14:paraId="790F1EE9" w14:textId="3FFC006D" w:rsidR="000874DF" w:rsidRPr="00DF399E" w:rsidRDefault="00B43F7A" w:rsidP="00B43F7A">
      <w:pPr>
        <w:pStyle w:val="ListParagraph"/>
        <w:numPr>
          <w:ilvl w:val="1"/>
          <w:numId w:val="8"/>
        </w:numPr>
        <w:rPr>
          <w:rFonts w:cstheme="minorHAnsi"/>
          <w:szCs w:val="22"/>
        </w:rPr>
      </w:pPr>
      <w:r w:rsidRPr="00DF399E">
        <w:rPr>
          <w:rFonts w:cstheme="minorHAnsi"/>
          <w:szCs w:val="22"/>
        </w:rPr>
        <w:t xml:space="preserve">In many ways the reorganized Human Foods Program at the FDA was in line with RFK Jr.'s goals (sharing the goal of reducing diet-related </w:t>
      </w:r>
      <w:r w:rsidR="000874DF" w:rsidRPr="00DF399E">
        <w:rPr>
          <w:rFonts w:cstheme="minorHAnsi"/>
          <w:szCs w:val="22"/>
        </w:rPr>
        <w:t xml:space="preserve">chronic disease and reducing chemicals in food, sharing </w:t>
      </w:r>
      <w:r w:rsidRPr="00DF399E">
        <w:rPr>
          <w:rFonts w:cstheme="minorHAnsi"/>
          <w:szCs w:val="22"/>
        </w:rPr>
        <w:t>concerns regarding ultra processed foods, food additives, and chemical contaminants in food)</w:t>
      </w:r>
    </w:p>
    <w:p w14:paraId="5C7B2504" w14:textId="59379C49" w:rsidR="00B43F7A" w:rsidRPr="00DF399E" w:rsidRDefault="00B43F7A" w:rsidP="00B43F7A">
      <w:pPr>
        <w:pStyle w:val="ListParagraph"/>
        <w:numPr>
          <w:ilvl w:val="1"/>
          <w:numId w:val="8"/>
        </w:numPr>
        <w:rPr>
          <w:rFonts w:cstheme="minorHAnsi"/>
          <w:szCs w:val="22"/>
        </w:rPr>
      </w:pPr>
      <w:r w:rsidRPr="00DF399E">
        <w:rPr>
          <w:rFonts w:cstheme="minorHAnsi"/>
          <w:szCs w:val="22"/>
        </w:rPr>
        <w:t>In February 2025, 89 people from the newly formed Human Foods Program team were fired without input from managers or anyone at HHS or FDA</w:t>
      </w:r>
      <w:r w:rsidR="000874DF" w:rsidRPr="00DF399E">
        <w:rPr>
          <w:rFonts w:cstheme="minorHAnsi"/>
          <w:szCs w:val="22"/>
        </w:rPr>
        <w:t>; fired workers included those with specialized skills in infant formula safety and food chemical safety</w:t>
      </w:r>
    </w:p>
    <w:p w14:paraId="7A00CCE2" w14:textId="10138438" w:rsidR="00B43F7A" w:rsidRPr="00DF399E" w:rsidRDefault="00CD034A" w:rsidP="00B43F7A">
      <w:pPr>
        <w:pStyle w:val="ListParagraph"/>
        <w:numPr>
          <w:ilvl w:val="1"/>
          <w:numId w:val="8"/>
        </w:numPr>
        <w:rPr>
          <w:rFonts w:cstheme="minorHAnsi"/>
          <w:szCs w:val="22"/>
        </w:rPr>
      </w:pPr>
      <w:r w:rsidRPr="00DF399E">
        <w:rPr>
          <w:rFonts w:cstheme="minorHAnsi"/>
          <w:szCs w:val="22"/>
        </w:rPr>
        <w:t xml:space="preserve">Dr. </w:t>
      </w:r>
      <w:r w:rsidR="00B43F7A" w:rsidRPr="00DF399E">
        <w:rPr>
          <w:rFonts w:cstheme="minorHAnsi"/>
          <w:szCs w:val="22"/>
        </w:rPr>
        <w:t xml:space="preserve">Jim Jones, hired to lead the new Human Foods Program resigned in </w:t>
      </w:r>
      <w:r w:rsidRPr="00DF399E">
        <w:rPr>
          <w:rFonts w:cstheme="minorHAnsi"/>
          <w:szCs w:val="22"/>
        </w:rPr>
        <w:t xml:space="preserve">February in </w:t>
      </w:r>
      <w:r w:rsidR="00B43F7A" w:rsidRPr="00DF399E">
        <w:rPr>
          <w:rFonts w:cstheme="minorHAnsi"/>
          <w:szCs w:val="22"/>
        </w:rPr>
        <w:t>protest</w:t>
      </w:r>
      <w:r w:rsidR="000874DF" w:rsidRPr="00DF399E">
        <w:rPr>
          <w:rFonts w:cstheme="minorHAnsi"/>
          <w:szCs w:val="22"/>
        </w:rPr>
        <w:t xml:space="preserve"> </w:t>
      </w:r>
      <w:r w:rsidRPr="00DF399E">
        <w:rPr>
          <w:rFonts w:cstheme="minorHAnsi"/>
          <w:szCs w:val="22"/>
        </w:rPr>
        <w:t xml:space="preserve">of the firings; first reported in </w:t>
      </w:r>
      <w:hyperlink r:id="rId12" w:history="1">
        <w:proofErr w:type="spellStart"/>
        <w:r w:rsidRPr="00DF399E">
          <w:rPr>
            <w:rStyle w:val="Hyperlink"/>
            <w:rFonts w:cstheme="minorHAnsi"/>
            <w:szCs w:val="22"/>
          </w:rPr>
          <w:t>FoodFix</w:t>
        </w:r>
        <w:proofErr w:type="spellEnd"/>
        <w:r w:rsidRPr="00DF399E">
          <w:rPr>
            <w:rStyle w:val="Hyperlink"/>
            <w:rFonts w:cstheme="minorHAnsi"/>
            <w:szCs w:val="22"/>
          </w:rPr>
          <w:t xml:space="preserve"> (Feb. 17, 2025)</w:t>
        </w:r>
      </w:hyperlink>
    </w:p>
    <w:p w14:paraId="69730F5D" w14:textId="0787E2D5" w:rsidR="00CD034A" w:rsidRPr="00DF399E" w:rsidRDefault="00CD034A" w:rsidP="00B43F7A">
      <w:pPr>
        <w:pStyle w:val="ListParagraph"/>
        <w:numPr>
          <w:ilvl w:val="1"/>
          <w:numId w:val="8"/>
        </w:numPr>
        <w:rPr>
          <w:rFonts w:cstheme="minorHAnsi"/>
          <w:szCs w:val="22"/>
        </w:rPr>
      </w:pPr>
      <w:r w:rsidRPr="00DF399E">
        <w:rPr>
          <w:rFonts w:cstheme="minorHAnsi"/>
          <w:szCs w:val="22"/>
        </w:rPr>
        <w:t>In April HHS officials tried to rehire some of the fired scientists who had worked in food safety labs</w:t>
      </w:r>
    </w:p>
    <w:p w14:paraId="741C52D2" w14:textId="211F72C6" w:rsidR="00CD034A" w:rsidRPr="00DF399E" w:rsidRDefault="00CD034A" w:rsidP="00CD034A">
      <w:pPr>
        <w:pStyle w:val="ListParagraph"/>
        <w:numPr>
          <w:ilvl w:val="0"/>
          <w:numId w:val="8"/>
        </w:numPr>
        <w:rPr>
          <w:rFonts w:cstheme="minorHAnsi"/>
          <w:szCs w:val="22"/>
        </w:rPr>
      </w:pPr>
      <w:r w:rsidRPr="00DF399E">
        <w:rPr>
          <w:rFonts w:cstheme="minorHAnsi"/>
          <w:szCs w:val="22"/>
        </w:rPr>
        <w:t>The current Deputy Commissioner for Human Foods is Kyle Diamantas, a lawyer from Florida</w:t>
      </w:r>
    </w:p>
    <w:p w14:paraId="57BADA2C" w14:textId="77777777" w:rsidR="00B26C2F" w:rsidRPr="00DF399E" w:rsidRDefault="00B26C2F" w:rsidP="00785E5D">
      <w:pPr>
        <w:rPr>
          <w:rFonts w:cstheme="minorHAnsi"/>
          <w:szCs w:val="22"/>
        </w:rPr>
      </w:pPr>
    </w:p>
    <w:p w14:paraId="69876181" w14:textId="239AA448" w:rsidR="00414B31" w:rsidRPr="00DF399E" w:rsidRDefault="00CD034A" w:rsidP="00CA75C7">
      <w:pPr>
        <w:ind w:left="720"/>
        <w:rPr>
          <w:rFonts w:cstheme="minorHAnsi"/>
          <w:szCs w:val="22"/>
        </w:rPr>
      </w:pPr>
      <w:r w:rsidRPr="00DF399E">
        <w:rPr>
          <w:rFonts w:cstheme="minorHAnsi"/>
          <w:szCs w:val="22"/>
        </w:rPr>
        <w:t xml:space="preserve">Interesting resource: </w:t>
      </w:r>
      <w:r w:rsidR="00414B31" w:rsidRPr="00DF399E">
        <w:rPr>
          <w:rFonts w:cstheme="minorHAnsi"/>
          <w:szCs w:val="22"/>
        </w:rPr>
        <w:t xml:space="preserve"> Jeneen Interlandi, </w:t>
      </w:r>
      <w:hyperlink r:id="rId13" w:history="1">
        <w:r w:rsidR="00414B31" w:rsidRPr="00DF399E">
          <w:rPr>
            <w:rStyle w:val="Hyperlink"/>
            <w:rFonts w:cstheme="minorHAnsi"/>
            <w:i/>
            <w:iCs/>
            <w:szCs w:val="22"/>
          </w:rPr>
          <w:t>Inside the Collapse of the FDA</w:t>
        </w:r>
      </w:hyperlink>
      <w:r w:rsidR="00414B31" w:rsidRPr="00DF399E">
        <w:rPr>
          <w:rFonts w:cstheme="minorHAnsi"/>
          <w:szCs w:val="22"/>
        </w:rPr>
        <w:t xml:space="preserve">, </w:t>
      </w:r>
      <w:r w:rsidR="00414B31" w:rsidRPr="00DF399E">
        <w:rPr>
          <w:rFonts w:cs="Calibri (Body)"/>
          <w:smallCaps/>
          <w:szCs w:val="22"/>
        </w:rPr>
        <w:t>NY Times Magazine</w:t>
      </w:r>
      <w:r w:rsidR="00414B31" w:rsidRPr="00DF399E">
        <w:rPr>
          <w:rFonts w:cstheme="minorHAnsi"/>
          <w:szCs w:val="22"/>
        </w:rPr>
        <w:t xml:space="preserve"> (July 8, 2025)</w:t>
      </w:r>
      <w:r w:rsidR="00E4023D" w:rsidRPr="00DF399E">
        <w:rPr>
          <w:rFonts w:cstheme="minorHAnsi"/>
          <w:szCs w:val="22"/>
        </w:rPr>
        <w:t xml:space="preserve"> (observing that "[Americans] </w:t>
      </w:r>
      <w:r w:rsidR="00E4023D" w:rsidRPr="00DF399E">
        <w:rPr>
          <w:szCs w:val="22"/>
        </w:rPr>
        <w:t>want protection from bad food and bad medicine and other unsafe products, but we also want to draw the line between safe and unsafe for ourselves and to redraw it whenever we see fit."</w:t>
      </w:r>
    </w:p>
    <w:p w14:paraId="53D82EF4" w14:textId="77777777" w:rsidR="00CA75C7" w:rsidRDefault="00CA75C7" w:rsidP="00CA75C7">
      <w:pPr>
        <w:rPr>
          <w:rFonts w:cstheme="minorHAnsi"/>
          <w:szCs w:val="22"/>
        </w:rPr>
      </w:pPr>
    </w:p>
    <w:p w14:paraId="7CF64224" w14:textId="5EF8380B" w:rsidR="00CA75C7" w:rsidRDefault="00CA75C7" w:rsidP="00CA75C7">
      <w:pPr>
        <w:rPr>
          <w:rFonts w:cstheme="minorHAnsi"/>
          <w:b/>
          <w:bCs/>
          <w:sz w:val="24"/>
        </w:rPr>
      </w:pPr>
      <w:r>
        <w:rPr>
          <w:rFonts w:cstheme="minorHAnsi"/>
          <w:b/>
          <w:bCs/>
          <w:sz w:val="24"/>
        </w:rPr>
        <w:t>B. Changes and Reductions at the CDC Related to Foodborne Illness</w:t>
      </w:r>
    </w:p>
    <w:p w14:paraId="3AC7B117" w14:textId="77777777" w:rsidR="00CA75C7" w:rsidRPr="00CA75C7" w:rsidRDefault="00CA75C7" w:rsidP="00CA75C7">
      <w:pPr>
        <w:rPr>
          <w:rFonts w:cstheme="minorHAnsi"/>
          <w:b/>
          <w:bCs/>
          <w:sz w:val="24"/>
        </w:rPr>
      </w:pPr>
    </w:p>
    <w:p w14:paraId="139D738E" w14:textId="77777777" w:rsidR="00CA75C7" w:rsidRDefault="00CA75C7" w:rsidP="00CA75C7">
      <w:pPr>
        <w:pStyle w:val="ListParagraph"/>
        <w:numPr>
          <w:ilvl w:val="0"/>
          <w:numId w:val="17"/>
        </w:numPr>
        <w:ind w:left="1080"/>
        <w:rPr>
          <w:rFonts w:cstheme="minorHAnsi"/>
          <w:szCs w:val="22"/>
        </w:rPr>
      </w:pPr>
      <w:r>
        <w:rPr>
          <w:rFonts w:cstheme="minorHAnsi"/>
          <w:szCs w:val="22"/>
        </w:rPr>
        <w:t>Loss of key CDC personnel: "</w:t>
      </w:r>
      <w:r w:rsidRPr="00F057CF">
        <w:rPr>
          <w:rFonts w:cstheme="minorHAnsi"/>
          <w:szCs w:val="22"/>
        </w:rPr>
        <w:t>A union spokesperson said the agency has lost 24% of its total workforce — a little over 3,000 employees — since January due to terminations, retirements or people accepting buyout offers.</w:t>
      </w:r>
      <w:r>
        <w:rPr>
          <w:rFonts w:cstheme="minorHAnsi"/>
          <w:szCs w:val="22"/>
        </w:rPr>
        <w:t xml:space="preserve">" </w:t>
      </w:r>
      <w:hyperlink r:id="rId14" w:history="1">
        <w:r w:rsidRPr="00F057CF">
          <w:rPr>
            <w:rStyle w:val="Hyperlink"/>
            <w:rFonts w:cstheme="minorHAnsi"/>
            <w:szCs w:val="22"/>
          </w:rPr>
          <w:t>NBC News</w:t>
        </w:r>
      </w:hyperlink>
      <w:r>
        <w:rPr>
          <w:rFonts w:cstheme="minorHAnsi"/>
          <w:szCs w:val="22"/>
        </w:rPr>
        <w:t xml:space="preserve"> (Oct. 16, 2025)</w:t>
      </w:r>
    </w:p>
    <w:p w14:paraId="1A66CFA0" w14:textId="77777777" w:rsidR="00CA75C7" w:rsidRDefault="00CA75C7" w:rsidP="00CA75C7">
      <w:pPr>
        <w:pStyle w:val="ListParagraph"/>
        <w:numPr>
          <w:ilvl w:val="1"/>
          <w:numId w:val="17"/>
        </w:numPr>
        <w:ind w:left="1800"/>
        <w:rPr>
          <w:rFonts w:cstheme="minorHAnsi"/>
          <w:szCs w:val="22"/>
        </w:rPr>
      </w:pPr>
      <w:r>
        <w:rPr>
          <w:rFonts w:cstheme="minorHAnsi"/>
          <w:szCs w:val="22"/>
        </w:rPr>
        <w:t>During the gov't shutdown: 1300 CDC workers were given termination notices on Oct. 10; 700 were then told their notice was in error; Judge enjoined the remaining 600 firings as illegal</w:t>
      </w:r>
    </w:p>
    <w:p w14:paraId="7537FA13" w14:textId="77777777" w:rsidR="00CA75C7" w:rsidRDefault="00CA75C7" w:rsidP="00CA75C7">
      <w:pPr>
        <w:pStyle w:val="ListParagraph"/>
        <w:numPr>
          <w:ilvl w:val="1"/>
          <w:numId w:val="17"/>
        </w:numPr>
        <w:ind w:left="1800"/>
        <w:rPr>
          <w:rFonts w:cstheme="minorHAnsi"/>
          <w:szCs w:val="22"/>
        </w:rPr>
      </w:pPr>
      <w:r>
        <w:rPr>
          <w:rFonts w:cstheme="minorHAnsi"/>
          <w:szCs w:val="22"/>
        </w:rPr>
        <w:t xml:space="preserve">Firings were "across the board" CDC offices particularly impacted: ethics office, DC office eliminated; </w:t>
      </w:r>
      <w:hyperlink r:id="rId15" w:history="1">
        <w:r w:rsidRPr="00211F72">
          <w:rPr>
            <w:rStyle w:val="Hyperlink"/>
            <w:rFonts w:cstheme="minorHAnsi"/>
            <w:i/>
            <w:iCs/>
            <w:szCs w:val="22"/>
          </w:rPr>
          <w:t>With new cuts at CDC, some fear there's 'nobody to answer the phone,'</w:t>
        </w:r>
      </w:hyperlink>
      <w:r>
        <w:rPr>
          <w:rFonts w:cstheme="minorHAnsi"/>
          <w:szCs w:val="22"/>
        </w:rPr>
        <w:t xml:space="preserve"> NPR (Oct. 16, 2025)</w:t>
      </w:r>
    </w:p>
    <w:p w14:paraId="7F8199A5" w14:textId="77777777" w:rsidR="00CA75C7" w:rsidRPr="00CA75C7" w:rsidRDefault="00CA75C7" w:rsidP="00CA75C7">
      <w:pPr>
        <w:pStyle w:val="ListParagraph"/>
        <w:numPr>
          <w:ilvl w:val="1"/>
          <w:numId w:val="17"/>
        </w:numPr>
        <w:ind w:left="1800"/>
        <w:rPr>
          <w:rFonts w:cstheme="minorHAnsi"/>
          <w:i/>
          <w:iCs/>
          <w:szCs w:val="22"/>
        </w:rPr>
      </w:pPr>
      <w:hyperlink r:id="rId16" w:anchor=":~:text=Staff%20reductions%20come%20as%20the%20result%20of,Disease%20Control%20(CDC%2C%202%2C400%20layoffs)%2C%20Federal%20Drug" w:history="1">
        <w:r w:rsidRPr="00211F72">
          <w:rPr>
            <w:rStyle w:val="Hyperlink"/>
            <w:rFonts w:cstheme="minorHAnsi"/>
            <w:i/>
            <w:iCs/>
            <w:szCs w:val="22"/>
          </w:rPr>
          <w:t>Trump’s gutting of public health institutions is setting the stage for our next crisis</w:t>
        </w:r>
      </w:hyperlink>
      <w:r>
        <w:rPr>
          <w:rFonts w:cstheme="minorHAnsi"/>
          <w:i/>
          <w:iCs/>
          <w:szCs w:val="22"/>
        </w:rPr>
        <w:t>,</w:t>
      </w:r>
      <w:r>
        <w:rPr>
          <w:rFonts w:cstheme="minorHAnsi"/>
          <w:szCs w:val="22"/>
        </w:rPr>
        <w:t xml:space="preserve"> Economic Policy Institute (Apr. 21, 2025)</w:t>
      </w:r>
    </w:p>
    <w:p w14:paraId="40B64DD1" w14:textId="77777777" w:rsidR="00CA75C7" w:rsidRPr="00CA75C7" w:rsidRDefault="00CA75C7" w:rsidP="00CA75C7">
      <w:pPr>
        <w:ind w:left="1080"/>
        <w:rPr>
          <w:rFonts w:cstheme="minorHAnsi"/>
          <w:i/>
          <w:iCs/>
          <w:szCs w:val="22"/>
        </w:rPr>
      </w:pPr>
    </w:p>
    <w:p w14:paraId="29F03A9D" w14:textId="77777777" w:rsidR="00CA75C7" w:rsidRDefault="00CA75C7" w:rsidP="00CA75C7">
      <w:pPr>
        <w:pStyle w:val="ListParagraph"/>
        <w:numPr>
          <w:ilvl w:val="0"/>
          <w:numId w:val="17"/>
        </w:numPr>
        <w:tabs>
          <w:tab w:val="left" w:pos="180"/>
        </w:tabs>
        <w:ind w:left="1080"/>
        <w:rPr>
          <w:rFonts w:cstheme="minorHAnsi"/>
          <w:szCs w:val="22"/>
        </w:rPr>
      </w:pPr>
      <w:r>
        <w:rPr>
          <w:rFonts w:cstheme="minorHAnsi"/>
          <w:szCs w:val="22"/>
        </w:rPr>
        <w:t xml:space="preserve">Restricted research and strict oversight to control messaging; </w:t>
      </w:r>
      <w:hyperlink r:id="rId17" w:anchor=":~:text=The%20Trump%20administration%20has%20made%20changes%20to,what's%20permitted%20is%20largely%20being%20conveyed%20verbally" w:history="1">
        <w:r w:rsidRPr="00211F72">
          <w:rPr>
            <w:rStyle w:val="Hyperlink"/>
            <w:rFonts w:cstheme="minorHAnsi"/>
            <w:i/>
            <w:iCs/>
            <w:szCs w:val="22"/>
          </w:rPr>
          <w:t>Trump administration restricts CDC research and messaging with layers of oversight</w:t>
        </w:r>
      </w:hyperlink>
      <w:r>
        <w:rPr>
          <w:rFonts w:cstheme="minorHAnsi"/>
          <w:szCs w:val="22"/>
        </w:rPr>
        <w:t>, NPR (Feb. 14, 2025)</w:t>
      </w:r>
    </w:p>
    <w:p w14:paraId="000573A1" w14:textId="77777777" w:rsidR="00CA75C7" w:rsidRDefault="00CA75C7" w:rsidP="00CA75C7">
      <w:pPr>
        <w:pStyle w:val="ListParagraph"/>
        <w:numPr>
          <w:ilvl w:val="0"/>
          <w:numId w:val="17"/>
        </w:numPr>
        <w:ind w:left="1080"/>
        <w:rPr>
          <w:rFonts w:cstheme="minorHAnsi"/>
          <w:szCs w:val="22"/>
        </w:rPr>
      </w:pPr>
      <w:r>
        <w:rPr>
          <w:rFonts w:cstheme="minorHAnsi"/>
          <w:szCs w:val="22"/>
        </w:rPr>
        <w:t xml:space="preserve">Proposed 2026 funding cuts estimated to be 53% of the CDC budget, </w:t>
      </w:r>
      <w:hyperlink r:id="rId18" w:history="1">
        <w:r w:rsidRPr="00A90A37">
          <w:rPr>
            <w:rStyle w:val="Hyperlink"/>
            <w:rFonts w:cstheme="minorHAnsi"/>
            <w:i/>
            <w:iCs/>
            <w:szCs w:val="22"/>
          </w:rPr>
          <w:t xml:space="preserve">New Analysis: CDC’s Budget Would be Reduced by 53 Percent if the Administration’s Proposed FY 2026 Budget is </w:t>
        </w:r>
        <w:r w:rsidRPr="00A90A37">
          <w:rPr>
            <w:rStyle w:val="Hyperlink"/>
            <w:rFonts w:cstheme="minorHAnsi"/>
            <w:i/>
            <w:iCs/>
            <w:szCs w:val="22"/>
          </w:rPr>
          <w:lastRenderedPageBreak/>
          <w:t>Adopted; Over Sixty CDC Programs Would be Eliminated</w:t>
        </w:r>
      </w:hyperlink>
      <w:r>
        <w:rPr>
          <w:rFonts w:cstheme="minorHAnsi"/>
          <w:szCs w:val="22"/>
        </w:rPr>
        <w:t>, Trust for America's Health (Sept. 18, 2025)</w:t>
      </w:r>
    </w:p>
    <w:p w14:paraId="6C318BC0" w14:textId="77777777" w:rsidR="00CA75C7" w:rsidRPr="00CA75C7" w:rsidRDefault="00CA75C7" w:rsidP="00CA75C7">
      <w:pPr>
        <w:pStyle w:val="ListParagraph"/>
        <w:numPr>
          <w:ilvl w:val="0"/>
          <w:numId w:val="17"/>
        </w:numPr>
        <w:ind w:left="1080"/>
        <w:rPr>
          <w:rFonts w:cstheme="minorHAnsi"/>
          <w:szCs w:val="22"/>
        </w:rPr>
      </w:pPr>
      <w:r>
        <w:rPr>
          <w:rFonts w:cstheme="minorHAnsi"/>
          <w:szCs w:val="22"/>
        </w:rPr>
        <w:t xml:space="preserve">The </w:t>
      </w:r>
      <w:hyperlink r:id="rId19" w:history="1">
        <w:r w:rsidRPr="00AA091B">
          <w:rPr>
            <w:rStyle w:val="Hyperlink"/>
            <w:rFonts w:cstheme="minorHAnsi"/>
            <w:szCs w:val="22"/>
          </w:rPr>
          <w:t>Foodborne Diseases Active Surveillance Network (</w:t>
        </w:r>
        <w:proofErr w:type="spellStart"/>
        <w:r w:rsidRPr="00AA091B">
          <w:rPr>
            <w:rStyle w:val="Hyperlink"/>
            <w:rFonts w:cstheme="minorHAnsi"/>
            <w:szCs w:val="22"/>
          </w:rPr>
          <w:t>FoodNet</w:t>
        </w:r>
        <w:proofErr w:type="spellEnd"/>
        <w:r w:rsidRPr="00AA091B">
          <w:rPr>
            <w:rStyle w:val="Hyperlink"/>
            <w:rFonts w:cstheme="minorHAnsi"/>
            <w:szCs w:val="22"/>
          </w:rPr>
          <w:t>)</w:t>
        </w:r>
      </w:hyperlink>
      <w:r>
        <w:rPr>
          <w:rFonts w:cstheme="minorHAnsi"/>
          <w:szCs w:val="22"/>
        </w:rPr>
        <w:t xml:space="preserve"> has conducted surveillance for </w:t>
      </w:r>
      <w:r w:rsidRPr="00AA091B">
        <w:rPr>
          <w:rFonts w:cstheme="minorHAnsi"/>
          <w:szCs w:val="22"/>
        </w:rPr>
        <w:t>Campylobacter, Cyclospora, Listeria, Salmonella, Shiga toxin-producing E. coli (STEC), Shigella, Vibrio, and Yersinia infections</w:t>
      </w:r>
      <w:r>
        <w:rPr>
          <w:rFonts w:cstheme="minorHAnsi"/>
          <w:szCs w:val="22"/>
        </w:rPr>
        <w:t xml:space="preserve"> to evaluate foodborne illness in the U.S. monitor trends, link illness to specific foods and settings, and disseminate information to the public.  </w:t>
      </w:r>
      <w:proofErr w:type="spellStart"/>
      <w:r>
        <w:rPr>
          <w:rFonts w:cstheme="minorHAnsi"/>
          <w:szCs w:val="22"/>
        </w:rPr>
        <w:t>FoodNet</w:t>
      </w:r>
      <w:proofErr w:type="spellEnd"/>
      <w:r>
        <w:rPr>
          <w:rFonts w:cstheme="minorHAnsi"/>
          <w:szCs w:val="22"/>
        </w:rPr>
        <w:t xml:space="preserve"> has now been cut back to tracking only two pathogens: Salmonella and Shiga toxin-producing E. coli (STEC). </w:t>
      </w:r>
      <w:hyperlink r:id="rId20" w:anchor=":~:text=The%20Foodborne%20Diseases%20Active%20Surveillance%20Network%2C%20known,U.S.%20Centers%20for%20Disease%20Control%20and%20Prevention." w:history="1">
        <w:r w:rsidRPr="00AA091B">
          <w:rPr>
            <w:rStyle w:val="Hyperlink"/>
            <w:rFonts w:cstheme="minorHAnsi"/>
            <w:i/>
            <w:iCs/>
            <w:szCs w:val="22"/>
          </w:rPr>
          <w:t>CDC dramatically scales back program that tracks food poisoning infections</w:t>
        </w:r>
      </w:hyperlink>
      <w:r>
        <w:rPr>
          <w:rFonts w:cstheme="minorHAnsi"/>
          <w:szCs w:val="22"/>
        </w:rPr>
        <w:t>, AP News (Aug. 27, 2025)</w:t>
      </w:r>
    </w:p>
    <w:p w14:paraId="6CF64BC9" w14:textId="77777777" w:rsidR="0053225B" w:rsidRPr="004E6256" w:rsidRDefault="0053225B" w:rsidP="00785E5D">
      <w:pPr>
        <w:rPr>
          <w:rFonts w:cstheme="minorHAnsi"/>
          <w:szCs w:val="22"/>
        </w:rPr>
      </w:pPr>
    </w:p>
    <w:p w14:paraId="32826E7A" w14:textId="77777777" w:rsidR="00D07E42" w:rsidRDefault="00D07E42" w:rsidP="00206A39">
      <w:pPr>
        <w:jc w:val="both"/>
        <w:rPr>
          <w:rFonts w:cstheme="minorHAnsi"/>
          <w:szCs w:val="22"/>
        </w:rPr>
      </w:pPr>
    </w:p>
    <w:p w14:paraId="034C73D3" w14:textId="60F10770" w:rsidR="00785E5D" w:rsidRPr="00B630E9" w:rsidRDefault="00B630E9" w:rsidP="00B630E9">
      <w:pPr>
        <w:jc w:val="both"/>
        <w:rPr>
          <w:rFonts w:cstheme="minorHAnsi"/>
          <w:b/>
          <w:bCs/>
          <w:sz w:val="24"/>
        </w:rPr>
      </w:pPr>
      <w:r>
        <w:rPr>
          <w:rFonts w:cstheme="minorHAnsi"/>
          <w:b/>
          <w:bCs/>
          <w:sz w:val="24"/>
        </w:rPr>
        <w:t xml:space="preserve">C. </w:t>
      </w:r>
      <w:r w:rsidR="00785E5D" w:rsidRPr="00B630E9">
        <w:rPr>
          <w:rFonts w:cstheme="minorHAnsi"/>
          <w:b/>
          <w:bCs/>
          <w:sz w:val="24"/>
        </w:rPr>
        <w:t>Food Safety</w:t>
      </w:r>
      <w:r w:rsidR="0053225B" w:rsidRPr="00B630E9">
        <w:rPr>
          <w:rFonts w:cstheme="minorHAnsi"/>
          <w:b/>
          <w:bCs/>
          <w:sz w:val="24"/>
        </w:rPr>
        <w:t>: FDA Regulated Products</w:t>
      </w:r>
      <w:r w:rsidR="00785E5D" w:rsidRPr="00B630E9">
        <w:rPr>
          <w:rFonts w:cstheme="minorHAnsi"/>
          <w:b/>
          <w:bCs/>
          <w:sz w:val="24"/>
        </w:rPr>
        <w:t xml:space="preserve"> </w:t>
      </w:r>
    </w:p>
    <w:p w14:paraId="62F73C27" w14:textId="77777777" w:rsidR="00785E5D" w:rsidRPr="00785E5D" w:rsidRDefault="00785E5D" w:rsidP="00785E5D">
      <w:pPr>
        <w:jc w:val="both"/>
        <w:rPr>
          <w:rFonts w:cstheme="minorHAnsi"/>
          <w:szCs w:val="22"/>
        </w:rPr>
      </w:pPr>
    </w:p>
    <w:p w14:paraId="51CECA26" w14:textId="77777777" w:rsidR="00272E46" w:rsidRPr="00272E46" w:rsidRDefault="00272E46" w:rsidP="00785E5D">
      <w:pPr>
        <w:jc w:val="both"/>
        <w:rPr>
          <w:rFonts w:cstheme="minorHAnsi"/>
          <w:b/>
          <w:bCs/>
          <w:szCs w:val="22"/>
        </w:rPr>
      </w:pPr>
      <w:r w:rsidRPr="00272E46">
        <w:rPr>
          <w:rFonts w:cstheme="minorHAnsi"/>
          <w:b/>
          <w:bCs/>
          <w:szCs w:val="22"/>
        </w:rPr>
        <w:t>1) Recalls</w:t>
      </w:r>
    </w:p>
    <w:p w14:paraId="4F3636C6" w14:textId="77777777" w:rsidR="00272E46" w:rsidRDefault="00272E46" w:rsidP="00785E5D">
      <w:pPr>
        <w:jc w:val="both"/>
        <w:rPr>
          <w:rFonts w:cstheme="minorHAnsi"/>
          <w:szCs w:val="22"/>
        </w:rPr>
      </w:pPr>
    </w:p>
    <w:p w14:paraId="1C00DE80" w14:textId="77777777" w:rsidR="00B838B4" w:rsidRDefault="00FD582E" w:rsidP="00785E5D">
      <w:pPr>
        <w:jc w:val="both"/>
        <w:rPr>
          <w:rFonts w:cstheme="minorHAnsi"/>
          <w:szCs w:val="22"/>
        </w:rPr>
      </w:pPr>
      <w:r>
        <w:rPr>
          <w:rFonts w:cstheme="minorHAnsi"/>
          <w:szCs w:val="22"/>
        </w:rPr>
        <w:t>The</w:t>
      </w:r>
      <w:r w:rsidR="00272E46">
        <w:rPr>
          <w:rFonts w:cstheme="minorHAnsi"/>
          <w:szCs w:val="22"/>
        </w:rPr>
        <w:t xml:space="preserve"> recalls issued </w:t>
      </w:r>
      <w:r w:rsidR="00A2388F">
        <w:rPr>
          <w:rFonts w:cstheme="minorHAnsi"/>
          <w:szCs w:val="22"/>
        </w:rPr>
        <w:t>for</w:t>
      </w:r>
      <w:r w:rsidR="00272E46">
        <w:rPr>
          <w:rFonts w:cstheme="minorHAnsi"/>
          <w:szCs w:val="22"/>
        </w:rPr>
        <w:t xml:space="preserve"> FDA</w:t>
      </w:r>
      <w:r w:rsidR="00A2388F">
        <w:rPr>
          <w:rFonts w:cstheme="minorHAnsi"/>
          <w:szCs w:val="22"/>
        </w:rPr>
        <w:t>-</w:t>
      </w:r>
      <w:r w:rsidR="00272E46">
        <w:rPr>
          <w:rFonts w:cstheme="minorHAnsi"/>
          <w:szCs w:val="22"/>
        </w:rPr>
        <w:t>regulated products</w:t>
      </w:r>
      <w:r>
        <w:rPr>
          <w:rFonts w:cstheme="minorHAnsi"/>
          <w:szCs w:val="22"/>
        </w:rPr>
        <w:t xml:space="preserve"> are available at</w:t>
      </w:r>
      <w:r w:rsidR="00272E46">
        <w:rPr>
          <w:rFonts w:cstheme="minorHAnsi"/>
          <w:szCs w:val="22"/>
        </w:rPr>
        <w:t xml:space="preserve"> </w:t>
      </w:r>
      <w:hyperlink r:id="rId21" w:history="1">
        <w:r w:rsidR="00272E46" w:rsidRPr="00272E46">
          <w:rPr>
            <w:rStyle w:val="Hyperlink"/>
            <w:rFonts w:cstheme="minorHAnsi"/>
            <w:szCs w:val="22"/>
          </w:rPr>
          <w:t>foodsafety.gov</w:t>
        </w:r>
      </w:hyperlink>
      <w:r w:rsidR="00272E46">
        <w:rPr>
          <w:rFonts w:cstheme="minorHAnsi"/>
          <w:szCs w:val="22"/>
        </w:rPr>
        <w:t xml:space="preserve">. This site, in conjunction with FDA, USDA, and CDC publishes recall notices, almost all of which are initiated by the company producing the food. </w:t>
      </w:r>
      <w:r w:rsidR="004D4077">
        <w:rPr>
          <w:rFonts w:cstheme="minorHAnsi"/>
          <w:szCs w:val="22"/>
        </w:rPr>
        <w:t xml:space="preserve">The FDA also maintains a </w:t>
      </w:r>
      <w:hyperlink r:id="rId22" w:history="1">
        <w:r w:rsidR="004D4077" w:rsidRPr="00141BC1">
          <w:rPr>
            <w:rStyle w:val="Hyperlink"/>
            <w:rFonts w:cstheme="minorHAnsi"/>
            <w:szCs w:val="22"/>
          </w:rPr>
          <w:t>list on its website</w:t>
        </w:r>
      </w:hyperlink>
      <w:r w:rsidR="004D4077">
        <w:rPr>
          <w:rFonts w:cstheme="minorHAnsi"/>
          <w:szCs w:val="22"/>
        </w:rPr>
        <w:t xml:space="preserve"> based on press releases and other public notices about FDA-regulated products. </w:t>
      </w:r>
      <w:r w:rsidR="00A2388F">
        <w:rPr>
          <w:rFonts w:cstheme="minorHAnsi"/>
          <w:szCs w:val="22"/>
        </w:rPr>
        <w:t>These are numerous and are not reprinted here.</w:t>
      </w:r>
      <w:r w:rsidR="00B838B4">
        <w:rPr>
          <w:rFonts w:cstheme="minorHAnsi"/>
          <w:szCs w:val="22"/>
        </w:rPr>
        <w:t xml:space="preserve"> </w:t>
      </w:r>
    </w:p>
    <w:p w14:paraId="16755A72" w14:textId="77777777" w:rsidR="00B838B4" w:rsidRDefault="00B838B4" w:rsidP="00785E5D">
      <w:pPr>
        <w:jc w:val="both"/>
        <w:rPr>
          <w:rFonts w:cstheme="minorHAnsi"/>
          <w:szCs w:val="22"/>
        </w:rPr>
      </w:pPr>
    </w:p>
    <w:p w14:paraId="07F4478B" w14:textId="77777777" w:rsidR="009B1FDA" w:rsidRDefault="00B838B4" w:rsidP="00785E5D">
      <w:pPr>
        <w:jc w:val="both"/>
        <w:rPr>
          <w:rFonts w:cstheme="minorHAnsi"/>
          <w:color w:val="EE0000"/>
          <w:szCs w:val="22"/>
        </w:rPr>
      </w:pPr>
      <w:r w:rsidRPr="009B1FDA">
        <w:rPr>
          <w:rFonts w:cstheme="minorHAnsi"/>
          <w:color w:val="EE0000"/>
          <w:szCs w:val="22"/>
        </w:rPr>
        <w:t xml:space="preserve">However, of particular note, on November 8, 2025, </w:t>
      </w:r>
      <w:hyperlink r:id="rId23" w:history="1">
        <w:proofErr w:type="spellStart"/>
        <w:r w:rsidRPr="009B1FDA">
          <w:rPr>
            <w:rStyle w:val="Hyperlink"/>
            <w:rFonts w:cstheme="minorHAnsi"/>
            <w:color w:val="4472C4" w:themeColor="accent1"/>
            <w:szCs w:val="22"/>
          </w:rPr>
          <w:t>ByHeart</w:t>
        </w:r>
        <w:proofErr w:type="spellEnd"/>
        <w:r w:rsidRPr="009B1FDA">
          <w:rPr>
            <w:rStyle w:val="Hyperlink"/>
            <w:rFonts w:cstheme="minorHAnsi"/>
            <w:color w:val="4472C4" w:themeColor="accent1"/>
            <w:szCs w:val="22"/>
          </w:rPr>
          <w:t xml:space="preserve"> Whole Nutrition Infant Formula</w:t>
        </w:r>
      </w:hyperlink>
      <w:r w:rsidRPr="009B1FDA">
        <w:rPr>
          <w:rFonts w:cstheme="minorHAnsi"/>
          <w:color w:val="EE0000"/>
          <w:szCs w:val="22"/>
        </w:rPr>
        <w:t xml:space="preserve"> was recalled due to Clostridium Botulinum.  Here is a link to the </w:t>
      </w:r>
      <w:hyperlink r:id="rId24" w:history="1">
        <w:r w:rsidRPr="009B1FDA">
          <w:rPr>
            <w:rStyle w:val="Hyperlink"/>
            <w:rFonts w:cstheme="minorHAnsi"/>
            <w:color w:val="4472C4" w:themeColor="accent1"/>
            <w:szCs w:val="22"/>
          </w:rPr>
          <w:t>analysis posted by Bill Marler</w:t>
        </w:r>
      </w:hyperlink>
      <w:r w:rsidRPr="009B1FDA">
        <w:rPr>
          <w:rFonts w:cstheme="minorHAnsi"/>
          <w:color w:val="4472C4" w:themeColor="accent1"/>
          <w:szCs w:val="22"/>
        </w:rPr>
        <w:t xml:space="preserve"> </w:t>
      </w:r>
      <w:r w:rsidRPr="009B1FDA">
        <w:rPr>
          <w:rFonts w:cstheme="minorHAnsi"/>
          <w:color w:val="EE0000"/>
          <w:szCs w:val="22"/>
        </w:rPr>
        <w:t xml:space="preserve">on this serious issue.  See also, </w:t>
      </w:r>
      <w:hyperlink r:id="rId25" w:history="1">
        <w:r w:rsidRPr="009B1FDA">
          <w:rPr>
            <w:rStyle w:val="Hyperlink"/>
            <w:rFonts w:cstheme="minorHAnsi"/>
            <w:i/>
            <w:iCs/>
            <w:color w:val="4472C4" w:themeColor="accent1"/>
            <w:szCs w:val="22"/>
          </w:rPr>
          <w:t>Outbreak Investigation of Infant Botulism: Infant Formula</w:t>
        </w:r>
      </w:hyperlink>
      <w:r w:rsidRPr="009B1FDA">
        <w:rPr>
          <w:rFonts w:cstheme="minorHAnsi"/>
          <w:color w:val="EE0000"/>
          <w:szCs w:val="22"/>
        </w:rPr>
        <w:t xml:space="preserve"> (November 2025). </w:t>
      </w:r>
    </w:p>
    <w:p w14:paraId="355E332D" w14:textId="77777777" w:rsidR="009B1FDA" w:rsidRDefault="009B1FDA" w:rsidP="00785E5D">
      <w:pPr>
        <w:jc w:val="both"/>
        <w:rPr>
          <w:rFonts w:cstheme="minorHAnsi"/>
          <w:color w:val="EE0000"/>
          <w:szCs w:val="22"/>
        </w:rPr>
      </w:pPr>
    </w:p>
    <w:p w14:paraId="5842B2E9" w14:textId="2B9FAB78" w:rsidR="009B1FDA" w:rsidRDefault="009B1FDA" w:rsidP="00785E5D">
      <w:pPr>
        <w:jc w:val="both"/>
        <w:rPr>
          <w:rFonts w:cstheme="minorHAnsi"/>
          <w:color w:val="EE0000"/>
          <w:szCs w:val="22"/>
        </w:rPr>
      </w:pPr>
      <w:r>
        <w:rPr>
          <w:rFonts w:cstheme="minorHAnsi"/>
          <w:color w:val="EE0000"/>
          <w:szCs w:val="22"/>
        </w:rPr>
        <w:t xml:space="preserve">CDC also has an </w:t>
      </w:r>
      <w:hyperlink r:id="rId26" w:history="1">
        <w:r w:rsidRPr="009B1FDA">
          <w:rPr>
            <w:rStyle w:val="Hyperlink"/>
            <w:rFonts w:cstheme="minorHAnsi"/>
            <w:i/>
            <w:iCs/>
            <w:szCs w:val="22"/>
          </w:rPr>
          <w:t>Investigation Update: Infant Botulism Outbreak</w:t>
        </w:r>
      </w:hyperlink>
      <w:r>
        <w:rPr>
          <w:rFonts w:cstheme="minorHAnsi"/>
          <w:color w:val="EE0000"/>
          <w:szCs w:val="22"/>
        </w:rPr>
        <w:t>, November 2025 (Nov. 8, 2025).</w:t>
      </w:r>
    </w:p>
    <w:p w14:paraId="01B4DFB8" w14:textId="77777777" w:rsidR="009B1FDA" w:rsidRDefault="009B1FDA" w:rsidP="00785E5D">
      <w:pPr>
        <w:jc w:val="both"/>
        <w:rPr>
          <w:rFonts w:cstheme="minorHAnsi"/>
          <w:color w:val="EE0000"/>
          <w:szCs w:val="22"/>
        </w:rPr>
      </w:pPr>
    </w:p>
    <w:p w14:paraId="506DDEA6" w14:textId="41695A2A" w:rsidR="00B838B4" w:rsidRPr="009B1FDA" w:rsidRDefault="00B838B4" w:rsidP="00785E5D">
      <w:pPr>
        <w:jc w:val="both"/>
        <w:rPr>
          <w:rFonts w:cstheme="minorHAnsi"/>
          <w:color w:val="EE0000"/>
          <w:szCs w:val="22"/>
        </w:rPr>
      </w:pPr>
      <w:r w:rsidRPr="009B1FDA">
        <w:rPr>
          <w:rFonts w:cstheme="minorHAnsi"/>
          <w:color w:val="EE0000"/>
          <w:szCs w:val="22"/>
        </w:rPr>
        <w:t xml:space="preserve">As of November 8, 13 </w:t>
      </w:r>
      <w:r w:rsidR="009B1FDA" w:rsidRPr="009B1FDA">
        <w:rPr>
          <w:rFonts w:cstheme="minorHAnsi"/>
          <w:color w:val="EE0000"/>
          <w:szCs w:val="22"/>
        </w:rPr>
        <w:t xml:space="preserve">infant hospitalizations </w:t>
      </w:r>
      <w:r w:rsidRPr="009B1FDA">
        <w:rPr>
          <w:rFonts w:cstheme="minorHAnsi"/>
          <w:color w:val="EE0000"/>
          <w:szCs w:val="22"/>
        </w:rPr>
        <w:t>were reported in 20 different states. The product is sold nationwide.</w:t>
      </w:r>
    </w:p>
    <w:p w14:paraId="3E905827" w14:textId="77777777" w:rsidR="004D4077" w:rsidRDefault="004D4077" w:rsidP="00785E5D">
      <w:pPr>
        <w:jc w:val="both"/>
        <w:rPr>
          <w:rFonts w:cstheme="minorHAnsi"/>
          <w:szCs w:val="22"/>
        </w:rPr>
      </w:pPr>
    </w:p>
    <w:p w14:paraId="0E841C88" w14:textId="2793572E" w:rsidR="004D4077" w:rsidRDefault="004D4077" w:rsidP="00785E5D">
      <w:pPr>
        <w:jc w:val="both"/>
        <w:rPr>
          <w:rFonts w:cstheme="minorHAnsi"/>
          <w:szCs w:val="22"/>
        </w:rPr>
      </w:pPr>
      <w:r>
        <w:rPr>
          <w:rFonts w:cstheme="minorHAnsi"/>
          <w:szCs w:val="22"/>
        </w:rPr>
        <w:t>The FDA categor</w:t>
      </w:r>
      <w:r w:rsidR="00A2388F">
        <w:rPr>
          <w:rFonts w:cstheme="minorHAnsi"/>
          <w:szCs w:val="22"/>
        </w:rPr>
        <w:t>izes</w:t>
      </w:r>
      <w:r>
        <w:rPr>
          <w:rFonts w:cstheme="minorHAnsi"/>
          <w:szCs w:val="22"/>
        </w:rPr>
        <w:t xml:space="preserve"> four instances as "Major Product Recalls" in 2025</w:t>
      </w:r>
      <w:r w:rsidR="00B838B4">
        <w:rPr>
          <w:rFonts w:cstheme="minorHAnsi"/>
          <w:szCs w:val="22"/>
        </w:rPr>
        <w:t xml:space="preserve"> (with the website current as of "Sept. 24, 2025)"</w:t>
      </w:r>
      <w:r>
        <w:rPr>
          <w:rFonts w:cstheme="minorHAnsi"/>
          <w:szCs w:val="22"/>
        </w:rPr>
        <w:t xml:space="preserve">: </w:t>
      </w:r>
    </w:p>
    <w:p w14:paraId="669B6540" w14:textId="77777777" w:rsidR="004D4077" w:rsidRDefault="004D4077" w:rsidP="00785E5D">
      <w:pPr>
        <w:jc w:val="both"/>
        <w:rPr>
          <w:rFonts w:cstheme="minorHAnsi"/>
          <w:szCs w:val="22"/>
        </w:rPr>
      </w:pPr>
    </w:p>
    <w:p w14:paraId="37D55C47" w14:textId="2D9991A9" w:rsidR="004D4077" w:rsidRPr="004D4077" w:rsidRDefault="004D4077" w:rsidP="004D4077">
      <w:pPr>
        <w:numPr>
          <w:ilvl w:val="0"/>
          <w:numId w:val="57"/>
        </w:numPr>
        <w:jc w:val="both"/>
        <w:rPr>
          <w:rFonts w:cstheme="minorHAnsi"/>
          <w:szCs w:val="22"/>
        </w:rPr>
      </w:pPr>
      <w:hyperlink r:id="rId27" w:history="1">
        <w:r w:rsidRPr="004D4077">
          <w:rPr>
            <w:rStyle w:val="Hyperlink"/>
            <w:rFonts w:cstheme="minorHAnsi"/>
            <w:szCs w:val="22"/>
          </w:rPr>
          <w:t xml:space="preserve">2025 Recalls of Prepared Pasta Meals (Frozen and Ready-To-Eat) Due to Potential Listeria </w:t>
        </w:r>
        <w:proofErr w:type="gramStart"/>
        <w:r w:rsidRPr="004D4077">
          <w:rPr>
            <w:rStyle w:val="Hyperlink"/>
            <w:rFonts w:cstheme="minorHAnsi"/>
            <w:szCs w:val="22"/>
          </w:rPr>
          <w:t>monocytogenes</w:t>
        </w:r>
        <w:proofErr w:type="gramEnd"/>
        <w:r w:rsidRPr="004D4077">
          <w:rPr>
            <w:rStyle w:val="Hyperlink"/>
            <w:rFonts w:cstheme="minorHAnsi"/>
            <w:szCs w:val="22"/>
          </w:rPr>
          <w:t xml:space="preserve"> Contamination</w:t>
        </w:r>
      </w:hyperlink>
    </w:p>
    <w:p w14:paraId="0F41F3C0" w14:textId="7775BD88" w:rsidR="004D4077" w:rsidRPr="004D4077" w:rsidRDefault="004D4077" w:rsidP="004D4077">
      <w:pPr>
        <w:numPr>
          <w:ilvl w:val="0"/>
          <w:numId w:val="57"/>
        </w:numPr>
        <w:jc w:val="both"/>
        <w:rPr>
          <w:rFonts w:cstheme="minorHAnsi"/>
          <w:szCs w:val="22"/>
        </w:rPr>
      </w:pPr>
      <w:hyperlink r:id="rId28" w:tooltip="2025 Recalls of Frozen Shrimp Products Associated with Cesium-137 Contamination from PT. Bahari Makmur Sejati Due to Potential Safety Concerns " w:history="1">
        <w:r w:rsidRPr="004D4077">
          <w:rPr>
            <w:rStyle w:val="Hyperlink"/>
            <w:rFonts w:cstheme="minorHAnsi"/>
            <w:szCs w:val="22"/>
          </w:rPr>
          <w:t xml:space="preserve">2025 Recalls of Frozen Shrimp Products Associated with Cesium-137 Contamination from PT. Bahari Makmur </w:t>
        </w:r>
        <w:proofErr w:type="spellStart"/>
        <w:r w:rsidRPr="004D4077">
          <w:rPr>
            <w:rStyle w:val="Hyperlink"/>
            <w:rFonts w:cstheme="minorHAnsi"/>
            <w:szCs w:val="22"/>
          </w:rPr>
          <w:t>Sejati</w:t>
        </w:r>
        <w:proofErr w:type="spellEnd"/>
        <w:r w:rsidRPr="004D4077">
          <w:rPr>
            <w:rStyle w:val="Hyperlink"/>
            <w:rFonts w:cstheme="minorHAnsi"/>
            <w:szCs w:val="22"/>
          </w:rPr>
          <w:t xml:space="preserve"> due to Potential Safety Concerns</w:t>
        </w:r>
      </w:hyperlink>
    </w:p>
    <w:p w14:paraId="7030CC10" w14:textId="77777777" w:rsidR="004D4077" w:rsidRPr="004D4077" w:rsidRDefault="004D4077" w:rsidP="004D4077">
      <w:pPr>
        <w:numPr>
          <w:ilvl w:val="0"/>
          <w:numId w:val="57"/>
        </w:numPr>
        <w:jc w:val="both"/>
        <w:rPr>
          <w:rFonts w:cstheme="minorHAnsi"/>
          <w:szCs w:val="22"/>
        </w:rPr>
      </w:pPr>
      <w:hyperlink r:id="rId29" w:tooltip="2025 Recalls of Cucumbers Associated with Bedner Growers Inc., Boynton Beach, Florida, Due to the Potential Risk of Salmonella Contamination" w:history="1">
        <w:r w:rsidRPr="004D4077">
          <w:rPr>
            <w:rStyle w:val="Hyperlink"/>
            <w:rFonts w:cstheme="minorHAnsi"/>
            <w:szCs w:val="22"/>
          </w:rPr>
          <w:t>2025 Recalls of Cucumbers Associated with Bedner Growers Inc., Boynton Beach, Florida, due to the Potential Risk of Salmonella contamination </w:t>
        </w:r>
      </w:hyperlink>
    </w:p>
    <w:p w14:paraId="114CF99F" w14:textId="77777777" w:rsidR="00272E46" w:rsidRDefault="00272E46" w:rsidP="00785E5D">
      <w:pPr>
        <w:jc w:val="both"/>
        <w:rPr>
          <w:rFonts w:cstheme="minorHAnsi"/>
          <w:szCs w:val="22"/>
        </w:rPr>
      </w:pPr>
    </w:p>
    <w:p w14:paraId="53DB032E" w14:textId="77777777" w:rsidR="0020295B" w:rsidRPr="0020295B" w:rsidRDefault="0020295B" w:rsidP="00785E5D">
      <w:pPr>
        <w:jc w:val="both"/>
        <w:rPr>
          <w:rFonts w:cstheme="minorHAnsi"/>
          <w:b/>
          <w:bCs/>
          <w:szCs w:val="22"/>
        </w:rPr>
      </w:pPr>
      <w:r w:rsidRPr="0020295B">
        <w:rPr>
          <w:rFonts w:cstheme="minorHAnsi"/>
          <w:b/>
          <w:bCs/>
          <w:szCs w:val="22"/>
        </w:rPr>
        <w:t>2) Alerts</w:t>
      </w:r>
    </w:p>
    <w:p w14:paraId="28D3042D" w14:textId="77777777" w:rsidR="0020295B" w:rsidRDefault="0020295B" w:rsidP="00785E5D">
      <w:pPr>
        <w:jc w:val="both"/>
        <w:rPr>
          <w:rFonts w:cstheme="minorHAnsi"/>
          <w:szCs w:val="22"/>
        </w:rPr>
      </w:pPr>
    </w:p>
    <w:p w14:paraId="19631633" w14:textId="1415F134" w:rsidR="00D07E42" w:rsidRDefault="00D07E42" w:rsidP="00785E5D">
      <w:pPr>
        <w:jc w:val="both"/>
        <w:rPr>
          <w:rFonts w:cstheme="minorHAnsi"/>
          <w:szCs w:val="22"/>
        </w:rPr>
      </w:pPr>
      <w:r w:rsidRPr="00785E5D">
        <w:rPr>
          <w:rFonts w:cstheme="minorHAnsi"/>
          <w:szCs w:val="22"/>
        </w:rPr>
        <w:t xml:space="preserve">FDA announced </w:t>
      </w:r>
      <w:r w:rsidR="0020295B">
        <w:rPr>
          <w:rFonts w:cstheme="minorHAnsi"/>
          <w:szCs w:val="22"/>
        </w:rPr>
        <w:t xml:space="preserve">issued the following alerts in 2025: </w:t>
      </w:r>
    </w:p>
    <w:p w14:paraId="32B388D4" w14:textId="0F7C7730" w:rsidR="0020295B" w:rsidRPr="0020295B" w:rsidRDefault="0020295B" w:rsidP="0020295B">
      <w:pPr>
        <w:jc w:val="both"/>
        <w:rPr>
          <w:rFonts w:cstheme="minorHAnsi"/>
          <w:b/>
          <w:bCs/>
          <w:szCs w:val="22"/>
        </w:rPr>
      </w:pPr>
    </w:p>
    <w:p w14:paraId="2C950D3A" w14:textId="77777777" w:rsidR="0020295B" w:rsidRPr="0020295B" w:rsidRDefault="0020295B" w:rsidP="0020295B">
      <w:pPr>
        <w:numPr>
          <w:ilvl w:val="0"/>
          <w:numId w:val="16"/>
        </w:numPr>
        <w:jc w:val="both"/>
        <w:rPr>
          <w:rFonts w:cstheme="minorHAnsi"/>
          <w:szCs w:val="22"/>
        </w:rPr>
      </w:pPr>
      <w:hyperlink r:id="rId30" w:tooltip="Outbreak Investigation of Salmonella: Eggs (August 2025)" w:history="1">
        <w:r w:rsidRPr="0020295B">
          <w:rPr>
            <w:rStyle w:val="Hyperlink"/>
            <w:rFonts w:cstheme="minorHAnsi"/>
            <w:szCs w:val="22"/>
          </w:rPr>
          <w:t xml:space="preserve">Outbreak Investigation of </w:t>
        </w:r>
        <w:r w:rsidRPr="0020295B">
          <w:rPr>
            <w:rStyle w:val="Hyperlink"/>
            <w:rFonts w:cstheme="minorHAnsi"/>
            <w:i/>
            <w:iCs/>
            <w:szCs w:val="22"/>
          </w:rPr>
          <w:t>Salmonella</w:t>
        </w:r>
        <w:r w:rsidRPr="0020295B">
          <w:rPr>
            <w:rStyle w:val="Hyperlink"/>
            <w:rFonts w:cstheme="minorHAnsi"/>
            <w:szCs w:val="22"/>
          </w:rPr>
          <w:t>: Eggs (August 2025)</w:t>
        </w:r>
      </w:hyperlink>
    </w:p>
    <w:p w14:paraId="6D2931BD" w14:textId="77777777" w:rsidR="0020295B" w:rsidRPr="0020295B" w:rsidRDefault="0020295B" w:rsidP="0020295B">
      <w:pPr>
        <w:numPr>
          <w:ilvl w:val="0"/>
          <w:numId w:val="16"/>
        </w:numPr>
        <w:jc w:val="both"/>
        <w:rPr>
          <w:rFonts w:cstheme="minorHAnsi"/>
          <w:szCs w:val="22"/>
        </w:rPr>
      </w:pPr>
      <w:hyperlink r:id="rId31" w:tooltip="Outbreak Investigation of Salmonella: Deep-brand Frozen Products (July 2025)" w:history="1">
        <w:r w:rsidRPr="0020295B">
          <w:rPr>
            <w:rStyle w:val="Hyperlink"/>
            <w:rFonts w:cstheme="minorHAnsi"/>
            <w:szCs w:val="22"/>
          </w:rPr>
          <w:t xml:space="preserve">Outbreak Investigation of </w:t>
        </w:r>
        <w:r w:rsidRPr="0020295B">
          <w:rPr>
            <w:rStyle w:val="Hyperlink"/>
            <w:rFonts w:cstheme="minorHAnsi"/>
            <w:i/>
            <w:iCs/>
            <w:szCs w:val="22"/>
          </w:rPr>
          <w:t>Salmonella</w:t>
        </w:r>
        <w:r w:rsidRPr="0020295B">
          <w:rPr>
            <w:rStyle w:val="Hyperlink"/>
            <w:rFonts w:cstheme="minorHAnsi"/>
            <w:szCs w:val="22"/>
          </w:rPr>
          <w:t>: Deep-brand Frozen Products (July 2025)</w:t>
        </w:r>
      </w:hyperlink>
    </w:p>
    <w:p w14:paraId="606602AD" w14:textId="77777777" w:rsidR="0020295B" w:rsidRPr="0020295B" w:rsidRDefault="0020295B" w:rsidP="0020295B">
      <w:pPr>
        <w:numPr>
          <w:ilvl w:val="0"/>
          <w:numId w:val="16"/>
        </w:numPr>
        <w:jc w:val="both"/>
        <w:rPr>
          <w:rFonts w:cstheme="minorHAnsi"/>
          <w:szCs w:val="22"/>
        </w:rPr>
      </w:pPr>
      <w:hyperlink r:id="rId32" w:tooltip="Outbreak Investigation of Listeria monocytogenes: Prepared Pasta Meals (June 2025)" w:history="1">
        <w:r w:rsidRPr="0020295B">
          <w:rPr>
            <w:rStyle w:val="Hyperlink"/>
            <w:rFonts w:cstheme="minorHAnsi"/>
            <w:i/>
            <w:iCs/>
            <w:szCs w:val="22"/>
          </w:rPr>
          <w:t>Listeria monocytogenes</w:t>
        </w:r>
        <w:r w:rsidRPr="0020295B">
          <w:rPr>
            <w:rStyle w:val="Hyperlink"/>
            <w:rFonts w:cstheme="minorHAnsi"/>
            <w:szCs w:val="22"/>
          </w:rPr>
          <w:t>: Prepared Pasta Meals (June 2025)</w:t>
        </w:r>
      </w:hyperlink>
    </w:p>
    <w:p w14:paraId="4481955E" w14:textId="77777777" w:rsidR="0020295B" w:rsidRPr="0020295B" w:rsidRDefault="0020295B" w:rsidP="0020295B">
      <w:pPr>
        <w:numPr>
          <w:ilvl w:val="0"/>
          <w:numId w:val="16"/>
        </w:numPr>
        <w:jc w:val="both"/>
        <w:rPr>
          <w:rFonts w:cstheme="minorHAnsi"/>
          <w:szCs w:val="22"/>
        </w:rPr>
      </w:pPr>
      <w:hyperlink r:id="rId33" w:tooltip="Outbreak Investigation of Salmonella: Pistachio Cream (June 2025)" w:history="1">
        <w:r w:rsidRPr="0020295B">
          <w:rPr>
            <w:rStyle w:val="Hyperlink"/>
            <w:rFonts w:cstheme="minorHAnsi"/>
            <w:i/>
            <w:iCs/>
            <w:szCs w:val="22"/>
          </w:rPr>
          <w:t>Salmonella</w:t>
        </w:r>
        <w:r w:rsidRPr="0020295B">
          <w:rPr>
            <w:rStyle w:val="Hyperlink"/>
            <w:rFonts w:cstheme="minorHAnsi"/>
            <w:szCs w:val="22"/>
          </w:rPr>
          <w:t>: Pistachio Cream (June 2025)</w:t>
        </w:r>
      </w:hyperlink>
    </w:p>
    <w:p w14:paraId="3A4C0DEB" w14:textId="77777777" w:rsidR="0020295B" w:rsidRPr="0020295B" w:rsidRDefault="0020295B" w:rsidP="0020295B">
      <w:pPr>
        <w:numPr>
          <w:ilvl w:val="0"/>
          <w:numId w:val="16"/>
        </w:numPr>
        <w:jc w:val="both"/>
        <w:rPr>
          <w:rFonts w:cstheme="minorHAnsi"/>
          <w:szCs w:val="22"/>
        </w:rPr>
      </w:pPr>
      <w:hyperlink r:id="rId34" w:tooltip="Outbreak Investigation of Salmonella: Eggs (June 2025)" w:history="1">
        <w:r w:rsidRPr="0020295B">
          <w:rPr>
            <w:rStyle w:val="Hyperlink"/>
            <w:rFonts w:cstheme="minorHAnsi"/>
            <w:i/>
            <w:iCs/>
            <w:szCs w:val="22"/>
          </w:rPr>
          <w:t>Salmonella</w:t>
        </w:r>
        <w:r w:rsidRPr="0020295B">
          <w:rPr>
            <w:rStyle w:val="Hyperlink"/>
            <w:rFonts w:cstheme="minorHAnsi"/>
            <w:szCs w:val="22"/>
          </w:rPr>
          <w:t>: Eggs (June 2025)</w:t>
        </w:r>
      </w:hyperlink>
    </w:p>
    <w:p w14:paraId="12BEB0E3" w14:textId="77777777" w:rsidR="0020295B" w:rsidRPr="0020295B" w:rsidRDefault="0020295B" w:rsidP="0020295B">
      <w:pPr>
        <w:numPr>
          <w:ilvl w:val="0"/>
          <w:numId w:val="16"/>
        </w:numPr>
        <w:jc w:val="both"/>
        <w:rPr>
          <w:rFonts w:cstheme="minorHAnsi"/>
          <w:szCs w:val="22"/>
        </w:rPr>
      </w:pPr>
      <w:hyperlink r:id="rId35" w:tooltip="Outbreak Investigation of Salmonella: Cucumbers (May 2025)" w:history="1">
        <w:r w:rsidRPr="0020295B">
          <w:rPr>
            <w:rStyle w:val="Hyperlink"/>
            <w:rFonts w:cstheme="minorHAnsi"/>
            <w:i/>
            <w:iCs/>
            <w:szCs w:val="22"/>
          </w:rPr>
          <w:t>Salmonella</w:t>
        </w:r>
        <w:r w:rsidRPr="0020295B">
          <w:rPr>
            <w:rStyle w:val="Hyperlink"/>
            <w:rFonts w:cstheme="minorHAnsi"/>
            <w:szCs w:val="22"/>
          </w:rPr>
          <w:t>: Cucumbers (May 2025)</w:t>
        </w:r>
      </w:hyperlink>
    </w:p>
    <w:p w14:paraId="3894B700" w14:textId="77777777" w:rsidR="0020295B" w:rsidRPr="0020295B" w:rsidRDefault="0020295B" w:rsidP="0020295B">
      <w:pPr>
        <w:numPr>
          <w:ilvl w:val="0"/>
          <w:numId w:val="16"/>
        </w:numPr>
        <w:jc w:val="both"/>
        <w:rPr>
          <w:rFonts w:cstheme="minorHAnsi"/>
          <w:szCs w:val="22"/>
        </w:rPr>
      </w:pPr>
      <w:hyperlink r:id="rId36" w:tooltip="Outbreak Investigation of Listeria monocytogenes: Ready-to-Eat Foods (May 2025)" w:history="1">
        <w:r w:rsidRPr="0020295B">
          <w:rPr>
            <w:rStyle w:val="Hyperlink"/>
            <w:rFonts w:cstheme="minorHAnsi"/>
            <w:i/>
            <w:iCs/>
            <w:szCs w:val="22"/>
          </w:rPr>
          <w:t>Listeria monocytogenes</w:t>
        </w:r>
        <w:r w:rsidRPr="0020295B">
          <w:rPr>
            <w:rStyle w:val="Hyperlink"/>
            <w:rFonts w:cstheme="minorHAnsi"/>
            <w:szCs w:val="22"/>
          </w:rPr>
          <w:t>: Ready-to-Eat Foods (May 2025)</w:t>
        </w:r>
      </w:hyperlink>
    </w:p>
    <w:p w14:paraId="3C3D603B" w14:textId="77777777" w:rsidR="0020295B" w:rsidRPr="0020295B" w:rsidRDefault="0020295B" w:rsidP="0020295B">
      <w:pPr>
        <w:numPr>
          <w:ilvl w:val="0"/>
          <w:numId w:val="16"/>
        </w:numPr>
        <w:jc w:val="both"/>
        <w:rPr>
          <w:rFonts w:cstheme="minorHAnsi"/>
          <w:szCs w:val="22"/>
        </w:rPr>
      </w:pPr>
      <w:hyperlink r:id="rId37" w:tooltip="Outbreak Investigation of Listeria monocytogenes: Frozen Supplemental Shakes (February 2025)" w:history="1">
        <w:r w:rsidRPr="0020295B">
          <w:rPr>
            <w:rStyle w:val="Hyperlink"/>
            <w:rFonts w:cstheme="minorHAnsi"/>
            <w:i/>
            <w:iCs/>
            <w:szCs w:val="22"/>
          </w:rPr>
          <w:t>Listeria monocytogenes</w:t>
        </w:r>
        <w:r w:rsidRPr="0020295B">
          <w:rPr>
            <w:rStyle w:val="Hyperlink"/>
            <w:rFonts w:cstheme="minorHAnsi"/>
            <w:szCs w:val="22"/>
          </w:rPr>
          <w:t>: Frozen Supplemental Shakes (February 2025)</w:t>
        </w:r>
      </w:hyperlink>
    </w:p>
    <w:p w14:paraId="19A17A1F" w14:textId="77777777" w:rsidR="0020295B" w:rsidRPr="0020295B" w:rsidRDefault="0020295B" w:rsidP="0020295B">
      <w:pPr>
        <w:numPr>
          <w:ilvl w:val="0"/>
          <w:numId w:val="16"/>
        </w:numPr>
        <w:jc w:val="both"/>
        <w:rPr>
          <w:rFonts w:cstheme="minorHAnsi"/>
          <w:szCs w:val="22"/>
        </w:rPr>
      </w:pPr>
      <w:hyperlink r:id="rId38" w:tooltip="Outbreak Investigation of Salmonella: Mini Pastries (January 2025)" w:history="1">
        <w:r w:rsidRPr="0020295B">
          <w:rPr>
            <w:rStyle w:val="Hyperlink"/>
            <w:rFonts w:cstheme="minorHAnsi"/>
            <w:i/>
            <w:iCs/>
            <w:szCs w:val="22"/>
          </w:rPr>
          <w:t>Salmonella</w:t>
        </w:r>
        <w:r w:rsidRPr="0020295B">
          <w:rPr>
            <w:rStyle w:val="Hyperlink"/>
            <w:rFonts w:cstheme="minorHAnsi"/>
            <w:szCs w:val="22"/>
          </w:rPr>
          <w:t>: Mini Pastries (January 2025)</w:t>
        </w:r>
      </w:hyperlink>
    </w:p>
    <w:p w14:paraId="60697A7B" w14:textId="77777777" w:rsidR="0020295B" w:rsidRDefault="0020295B" w:rsidP="00785E5D">
      <w:pPr>
        <w:jc w:val="both"/>
        <w:rPr>
          <w:rFonts w:cstheme="minorHAnsi"/>
          <w:szCs w:val="22"/>
        </w:rPr>
      </w:pPr>
    </w:p>
    <w:p w14:paraId="0FE0A6BD" w14:textId="77777777" w:rsidR="000A743A" w:rsidRDefault="000A743A" w:rsidP="0090768D">
      <w:pPr>
        <w:jc w:val="both"/>
        <w:rPr>
          <w:rFonts w:cstheme="minorHAnsi"/>
          <w:b/>
          <w:bCs/>
          <w:szCs w:val="22"/>
        </w:rPr>
      </w:pPr>
    </w:p>
    <w:p w14:paraId="1F414725" w14:textId="35C98ADA" w:rsidR="0090768D" w:rsidRPr="0020295B" w:rsidRDefault="0020295B" w:rsidP="0090768D">
      <w:pPr>
        <w:jc w:val="both"/>
        <w:rPr>
          <w:rFonts w:cstheme="minorHAnsi"/>
          <w:b/>
          <w:bCs/>
          <w:szCs w:val="22"/>
        </w:rPr>
      </w:pPr>
      <w:r w:rsidRPr="0020295B">
        <w:rPr>
          <w:rFonts w:cstheme="minorHAnsi"/>
          <w:b/>
          <w:bCs/>
          <w:szCs w:val="22"/>
        </w:rPr>
        <w:t>3) Outbreaks</w:t>
      </w:r>
    </w:p>
    <w:p w14:paraId="655CA1F3" w14:textId="77777777" w:rsidR="0020295B" w:rsidRDefault="0020295B" w:rsidP="0090768D">
      <w:pPr>
        <w:jc w:val="both"/>
        <w:rPr>
          <w:rFonts w:cstheme="minorHAnsi"/>
          <w:szCs w:val="22"/>
        </w:rPr>
      </w:pPr>
    </w:p>
    <w:p w14:paraId="0CCC8F4E" w14:textId="3E54A669" w:rsidR="00DF399E" w:rsidRDefault="0090768D" w:rsidP="0090768D">
      <w:pPr>
        <w:jc w:val="both"/>
        <w:rPr>
          <w:rFonts w:cstheme="minorHAnsi"/>
          <w:szCs w:val="22"/>
        </w:rPr>
      </w:pPr>
      <w:r>
        <w:rPr>
          <w:rFonts w:cstheme="minorHAnsi"/>
          <w:szCs w:val="22"/>
        </w:rPr>
        <w:t>"</w:t>
      </w:r>
      <w:r w:rsidRPr="0090768D">
        <w:rPr>
          <w:rFonts w:cstheme="minorHAnsi"/>
          <w:szCs w:val="22"/>
        </w:rPr>
        <w:t>Most foodborne outbreaks that spread across multiple states are caused by Campylobacter, E. coli, Listeria, and Salmonella.</w:t>
      </w:r>
      <w:r>
        <w:rPr>
          <w:rFonts w:cstheme="minorHAnsi"/>
          <w:szCs w:val="22"/>
        </w:rPr>
        <w:t xml:space="preserve"> </w:t>
      </w:r>
      <w:r w:rsidRPr="0090768D">
        <w:rPr>
          <w:rFonts w:cstheme="minorHAnsi"/>
          <w:szCs w:val="22"/>
        </w:rPr>
        <w:t>CDC typically coordinates between 17 and 36 investigations of foodborne illnesses involving multiple states each week</w:t>
      </w:r>
      <w:r>
        <w:rPr>
          <w:rFonts w:cstheme="minorHAnsi"/>
          <w:szCs w:val="22"/>
        </w:rPr>
        <w:t xml:space="preserve">. </w:t>
      </w:r>
      <w:r w:rsidRPr="0090768D">
        <w:rPr>
          <w:rFonts w:cstheme="minorHAnsi"/>
          <w:szCs w:val="22"/>
        </w:rPr>
        <w:t>Some of these investigations result in outbreak notices, which are posted online.</w:t>
      </w:r>
      <w:r w:rsidR="0020295B">
        <w:rPr>
          <w:rFonts w:cstheme="minorHAnsi"/>
          <w:szCs w:val="22"/>
        </w:rPr>
        <w:t>"</w:t>
      </w:r>
      <w:r w:rsidRPr="0090768D">
        <w:rPr>
          <w:rFonts w:cstheme="minorHAnsi"/>
          <w:szCs w:val="22"/>
        </w:rPr>
        <w:t xml:space="preserve"> </w:t>
      </w:r>
      <w:r w:rsidR="00FD582E">
        <w:rPr>
          <w:rFonts w:cstheme="minorHAnsi"/>
          <w:szCs w:val="22"/>
        </w:rPr>
        <w:t xml:space="preserve"> </w:t>
      </w:r>
      <w:hyperlink r:id="rId39" w:history="1">
        <w:r w:rsidR="00FD582E" w:rsidRPr="00FD582E">
          <w:rPr>
            <w:rStyle w:val="Hyperlink"/>
            <w:rFonts w:cstheme="minorHAnsi"/>
            <w:szCs w:val="22"/>
          </w:rPr>
          <w:t>CDC Current Outbreak website</w:t>
        </w:r>
      </w:hyperlink>
      <w:r w:rsidR="00FD582E">
        <w:rPr>
          <w:rFonts w:cstheme="minorHAnsi"/>
          <w:szCs w:val="22"/>
        </w:rPr>
        <w:t xml:space="preserve"> (last updated Sept. 30, 2025)</w:t>
      </w:r>
    </w:p>
    <w:p w14:paraId="577E5D7D" w14:textId="77777777" w:rsidR="00DF399E" w:rsidRDefault="00DF399E" w:rsidP="0090768D">
      <w:pPr>
        <w:jc w:val="both"/>
        <w:rPr>
          <w:rFonts w:cstheme="minorHAnsi"/>
          <w:szCs w:val="22"/>
        </w:rPr>
      </w:pPr>
    </w:p>
    <w:p w14:paraId="0D62E057" w14:textId="1EA2680C" w:rsidR="00425B7F" w:rsidRDefault="00425B7F" w:rsidP="0090768D">
      <w:pPr>
        <w:jc w:val="both"/>
        <w:rPr>
          <w:rFonts w:cstheme="minorHAnsi"/>
          <w:szCs w:val="22"/>
        </w:rPr>
      </w:pPr>
      <w:r>
        <w:rPr>
          <w:rFonts w:cstheme="minorHAnsi"/>
          <w:szCs w:val="22"/>
        </w:rPr>
        <w:t xml:space="preserve">For 2025, </w:t>
      </w:r>
      <w:r w:rsidR="0020295B">
        <w:rPr>
          <w:rFonts w:cstheme="minorHAnsi"/>
          <w:szCs w:val="22"/>
        </w:rPr>
        <w:t>CDC</w:t>
      </w:r>
      <w:r>
        <w:rPr>
          <w:rFonts w:cstheme="minorHAnsi"/>
          <w:szCs w:val="22"/>
        </w:rPr>
        <w:t xml:space="preserve"> list</w:t>
      </w:r>
      <w:r w:rsidR="0020295B">
        <w:rPr>
          <w:rFonts w:cstheme="minorHAnsi"/>
          <w:szCs w:val="22"/>
        </w:rPr>
        <w:t>ed</w:t>
      </w:r>
      <w:r>
        <w:rPr>
          <w:rFonts w:cstheme="minorHAnsi"/>
          <w:szCs w:val="22"/>
        </w:rPr>
        <w:t xml:space="preserve"> the following</w:t>
      </w:r>
      <w:r w:rsidR="003C6A12">
        <w:rPr>
          <w:rFonts w:cstheme="minorHAnsi"/>
          <w:szCs w:val="22"/>
        </w:rPr>
        <w:t>, although the many features of the CDC website were not functioning well (October 2025).</w:t>
      </w:r>
    </w:p>
    <w:p w14:paraId="2194D102" w14:textId="77777777" w:rsidR="00425B7F" w:rsidRDefault="00425B7F" w:rsidP="00785E5D">
      <w:pPr>
        <w:jc w:val="both"/>
        <w:rPr>
          <w:rFonts w:cstheme="minorHAnsi"/>
          <w:szCs w:val="22"/>
        </w:rPr>
      </w:pPr>
    </w:p>
    <w:tbl>
      <w:tblPr>
        <w:tblStyle w:val="TableGrid"/>
        <w:tblW w:w="0" w:type="auto"/>
        <w:tblLook w:val="04A0" w:firstRow="1" w:lastRow="0" w:firstColumn="1" w:lastColumn="0" w:noHBand="0" w:noVBand="1"/>
      </w:tblPr>
      <w:tblGrid>
        <w:gridCol w:w="1329"/>
        <w:gridCol w:w="1726"/>
        <w:gridCol w:w="2250"/>
        <w:gridCol w:w="698"/>
        <w:gridCol w:w="1429"/>
        <w:gridCol w:w="827"/>
        <w:gridCol w:w="1091"/>
      </w:tblGrid>
      <w:tr w:rsidR="0077441D" w14:paraId="4983E114" w14:textId="77777777" w:rsidTr="0077441D">
        <w:tc>
          <w:tcPr>
            <w:tcW w:w="1329" w:type="dxa"/>
          </w:tcPr>
          <w:p w14:paraId="32B38D04" w14:textId="19C0891E" w:rsidR="00425B7F" w:rsidRPr="00425B7F" w:rsidRDefault="00425B7F" w:rsidP="0020295B">
            <w:pPr>
              <w:jc w:val="center"/>
              <w:rPr>
                <w:rFonts w:cstheme="minorHAnsi"/>
                <w:sz w:val="20"/>
                <w:szCs w:val="20"/>
              </w:rPr>
            </w:pPr>
            <w:r w:rsidRPr="00425B7F">
              <w:rPr>
                <w:rFonts w:cstheme="minorHAnsi"/>
                <w:sz w:val="20"/>
                <w:szCs w:val="20"/>
              </w:rPr>
              <w:t>Company</w:t>
            </w:r>
          </w:p>
        </w:tc>
        <w:tc>
          <w:tcPr>
            <w:tcW w:w="1726" w:type="dxa"/>
          </w:tcPr>
          <w:p w14:paraId="2D358FD2" w14:textId="01A08C8C" w:rsidR="00425B7F" w:rsidRPr="00425B7F" w:rsidRDefault="00425B7F" w:rsidP="0020295B">
            <w:pPr>
              <w:jc w:val="center"/>
              <w:rPr>
                <w:rFonts w:cstheme="minorHAnsi"/>
                <w:sz w:val="20"/>
                <w:szCs w:val="20"/>
              </w:rPr>
            </w:pPr>
            <w:r w:rsidRPr="00425B7F">
              <w:rPr>
                <w:rFonts w:cstheme="minorHAnsi"/>
                <w:sz w:val="20"/>
                <w:szCs w:val="20"/>
              </w:rPr>
              <w:t>Product</w:t>
            </w:r>
          </w:p>
        </w:tc>
        <w:tc>
          <w:tcPr>
            <w:tcW w:w="2250" w:type="dxa"/>
          </w:tcPr>
          <w:p w14:paraId="7ADB3C0F" w14:textId="008D5E99" w:rsidR="00425B7F" w:rsidRPr="00425B7F" w:rsidRDefault="00425B7F" w:rsidP="0020295B">
            <w:pPr>
              <w:jc w:val="center"/>
              <w:rPr>
                <w:rFonts w:cstheme="minorHAnsi"/>
                <w:sz w:val="20"/>
                <w:szCs w:val="20"/>
              </w:rPr>
            </w:pPr>
            <w:r w:rsidRPr="00425B7F">
              <w:rPr>
                <w:rFonts w:cstheme="minorHAnsi"/>
                <w:sz w:val="20"/>
                <w:szCs w:val="20"/>
              </w:rPr>
              <w:t>Pathogen</w:t>
            </w:r>
          </w:p>
        </w:tc>
        <w:tc>
          <w:tcPr>
            <w:tcW w:w="698" w:type="dxa"/>
          </w:tcPr>
          <w:p w14:paraId="479C044F" w14:textId="796A346A" w:rsidR="00425B7F" w:rsidRPr="00425B7F" w:rsidRDefault="00425B7F" w:rsidP="0020295B">
            <w:pPr>
              <w:jc w:val="center"/>
              <w:rPr>
                <w:rFonts w:cstheme="minorHAnsi"/>
                <w:sz w:val="20"/>
                <w:szCs w:val="20"/>
              </w:rPr>
            </w:pPr>
            <w:r w:rsidRPr="00425B7F">
              <w:rPr>
                <w:rFonts w:cstheme="minorHAnsi"/>
                <w:sz w:val="20"/>
                <w:szCs w:val="20"/>
              </w:rPr>
              <w:t>Cases</w:t>
            </w:r>
          </w:p>
        </w:tc>
        <w:tc>
          <w:tcPr>
            <w:tcW w:w="1429" w:type="dxa"/>
          </w:tcPr>
          <w:p w14:paraId="475E2417" w14:textId="179E5CAF" w:rsidR="00425B7F" w:rsidRPr="00425B7F" w:rsidRDefault="00425B7F" w:rsidP="0020295B">
            <w:pPr>
              <w:jc w:val="center"/>
              <w:rPr>
                <w:rFonts w:cstheme="minorHAnsi"/>
                <w:sz w:val="20"/>
                <w:szCs w:val="20"/>
              </w:rPr>
            </w:pPr>
            <w:r w:rsidRPr="00425B7F">
              <w:rPr>
                <w:rFonts w:cstheme="minorHAnsi"/>
                <w:sz w:val="20"/>
                <w:szCs w:val="20"/>
              </w:rPr>
              <w:t>Hospitalization</w:t>
            </w:r>
          </w:p>
        </w:tc>
        <w:tc>
          <w:tcPr>
            <w:tcW w:w="827" w:type="dxa"/>
          </w:tcPr>
          <w:p w14:paraId="019B5496" w14:textId="4CBC2C15" w:rsidR="00425B7F" w:rsidRPr="00425B7F" w:rsidRDefault="00425B7F" w:rsidP="0020295B">
            <w:pPr>
              <w:jc w:val="center"/>
              <w:rPr>
                <w:rFonts w:cstheme="minorHAnsi"/>
                <w:sz w:val="20"/>
                <w:szCs w:val="20"/>
              </w:rPr>
            </w:pPr>
            <w:r w:rsidRPr="00425B7F">
              <w:rPr>
                <w:rFonts w:cstheme="minorHAnsi"/>
                <w:sz w:val="20"/>
                <w:szCs w:val="20"/>
              </w:rPr>
              <w:t>Deaths</w:t>
            </w:r>
          </w:p>
        </w:tc>
        <w:tc>
          <w:tcPr>
            <w:tcW w:w="1091" w:type="dxa"/>
          </w:tcPr>
          <w:p w14:paraId="3F08A3E2" w14:textId="1273A1E0" w:rsidR="00425B7F" w:rsidRPr="00425B7F" w:rsidRDefault="00425B7F" w:rsidP="0020295B">
            <w:pPr>
              <w:jc w:val="center"/>
              <w:rPr>
                <w:rFonts w:cstheme="minorHAnsi"/>
                <w:sz w:val="20"/>
                <w:szCs w:val="20"/>
              </w:rPr>
            </w:pPr>
            <w:r w:rsidRPr="00425B7F">
              <w:rPr>
                <w:rFonts w:cstheme="minorHAnsi"/>
                <w:sz w:val="20"/>
                <w:szCs w:val="20"/>
              </w:rPr>
              <w:t>States impacted</w:t>
            </w:r>
          </w:p>
        </w:tc>
      </w:tr>
      <w:tr w:rsidR="0077441D" w14:paraId="7DA4AAA0" w14:textId="77777777" w:rsidTr="0077441D">
        <w:tc>
          <w:tcPr>
            <w:tcW w:w="1329" w:type="dxa"/>
          </w:tcPr>
          <w:p w14:paraId="635EA89C" w14:textId="0B0FAE85" w:rsidR="00425B7F" w:rsidRPr="0020295B" w:rsidRDefault="00425B7F" w:rsidP="0020295B">
            <w:pPr>
              <w:rPr>
                <w:rFonts w:cstheme="minorHAnsi"/>
                <w:sz w:val="20"/>
                <w:szCs w:val="20"/>
              </w:rPr>
            </w:pPr>
            <w:r w:rsidRPr="0020295B">
              <w:rPr>
                <w:rFonts w:cstheme="minorHAnsi"/>
                <w:sz w:val="20"/>
                <w:szCs w:val="20"/>
              </w:rPr>
              <w:t>Chetak LLC Group</w:t>
            </w:r>
          </w:p>
        </w:tc>
        <w:tc>
          <w:tcPr>
            <w:tcW w:w="1726" w:type="dxa"/>
          </w:tcPr>
          <w:p w14:paraId="62A51181" w14:textId="2BE38B6B" w:rsidR="00425B7F" w:rsidRPr="0020295B" w:rsidRDefault="00425B7F" w:rsidP="0020295B">
            <w:pPr>
              <w:rPr>
                <w:rFonts w:cstheme="minorHAnsi"/>
                <w:sz w:val="20"/>
                <w:szCs w:val="20"/>
              </w:rPr>
            </w:pPr>
            <w:hyperlink r:id="rId40" w:history="1">
              <w:r w:rsidRPr="0020295B">
                <w:rPr>
                  <w:rStyle w:val="Hyperlink"/>
                  <w:rFonts w:cstheme="minorHAnsi"/>
                  <w:sz w:val="20"/>
                  <w:szCs w:val="20"/>
                </w:rPr>
                <w:t>Frozen Sprouted Beans</w:t>
              </w:r>
            </w:hyperlink>
          </w:p>
          <w:p w14:paraId="41775B8A" w14:textId="77777777" w:rsidR="00425B7F" w:rsidRPr="0020295B" w:rsidRDefault="00425B7F" w:rsidP="0020295B">
            <w:pPr>
              <w:rPr>
                <w:rFonts w:cstheme="minorHAnsi"/>
                <w:sz w:val="20"/>
                <w:szCs w:val="20"/>
              </w:rPr>
            </w:pPr>
          </w:p>
        </w:tc>
        <w:tc>
          <w:tcPr>
            <w:tcW w:w="2250" w:type="dxa"/>
          </w:tcPr>
          <w:p w14:paraId="1AFF8212" w14:textId="012BB55C" w:rsidR="00425B7F" w:rsidRPr="0077441D" w:rsidRDefault="00425B7F" w:rsidP="0020295B">
            <w:pPr>
              <w:rPr>
                <w:rFonts w:cstheme="minorHAnsi"/>
                <w:i/>
                <w:iCs/>
                <w:sz w:val="20"/>
                <w:szCs w:val="20"/>
              </w:rPr>
            </w:pPr>
            <w:r w:rsidRPr="0077441D">
              <w:rPr>
                <w:rFonts w:cstheme="minorHAnsi"/>
                <w:i/>
                <w:iCs/>
                <w:sz w:val="20"/>
                <w:szCs w:val="20"/>
              </w:rPr>
              <w:t xml:space="preserve">Salmonella </w:t>
            </w:r>
            <w:proofErr w:type="spellStart"/>
            <w:r w:rsidRPr="0077441D">
              <w:rPr>
                <w:rFonts w:cstheme="minorHAnsi"/>
                <w:i/>
                <w:iCs/>
                <w:sz w:val="20"/>
                <w:szCs w:val="20"/>
              </w:rPr>
              <w:t>Anatum</w:t>
            </w:r>
            <w:proofErr w:type="spellEnd"/>
          </w:p>
        </w:tc>
        <w:tc>
          <w:tcPr>
            <w:tcW w:w="698" w:type="dxa"/>
          </w:tcPr>
          <w:p w14:paraId="572DA436" w14:textId="1856D270" w:rsidR="00425B7F" w:rsidRPr="0020295B" w:rsidRDefault="00425B7F" w:rsidP="0020295B">
            <w:pPr>
              <w:rPr>
                <w:rFonts w:cstheme="minorHAnsi"/>
                <w:sz w:val="20"/>
                <w:szCs w:val="20"/>
              </w:rPr>
            </w:pPr>
            <w:r w:rsidRPr="0020295B">
              <w:rPr>
                <w:rFonts w:cstheme="minorHAnsi"/>
                <w:sz w:val="20"/>
                <w:szCs w:val="20"/>
              </w:rPr>
              <w:t>12</w:t>
            </w:r>
          </w:p>
        </w:tc>
        <w:tc>
          <w:tcPr>
            <w:tcW w:w="1429" w:type="dxa"/>
          </w:tcPr>
          <w:p w14:paraId="0D0183E3" w14:textId="55D3DD64" w:rsidR="00425B7F" w:rsidRPr="0020295B" w:rsidRDefault="00425B7F" w:rsidP="0020295B">
            <w:pPr>
              <w:rPr>
                <w:rFonts w:cstheme="minorHAnsi"/>
                <w:sz w:val="20"/>
                <w:szCs w:val="20"/>
              </w:rPr>
            </w:pPr>
            <w:r w:rsidRPr="0020295B">
              <w:rPr>
                <w:rFonts w:cstheme="minorHAnsi"/>
                <w:sz w:val="20"/>
                <w:szCs w:val="20"/>
              </w:rPr>
              <w:t>4</w:t>
            </w:r>
          </w:p>
        </w:tc>
        <w:tc>
          <w:tcPr>
            <w:tcW w:w="827" w:type="dxa"/>
          </w:tcPr>
          <w:p w14:paraId="0E2D4DE5" w14:textId="3BE122D7" w:rsidR="00425B7F" w:rsidRPr="0020295B" w:rsidRDefault="00425B7F" w:rsidP="0020295B">
            <w:pPr>
              <w:rPr>
                <w:rFonts w:cstheme="minorHAnsi"/>
                <w:sz w:val="20"/>
                <w:szCs w:val="20"/>
              </w:rPr>
            </w:pPr>
            <w:r w:rsidRPr="0020295B">
              <w:rPr>
                <w:rFonts w:cstheme="minorHAnsi"/>
                <w:sz w:val="20"/>
                <w:szCs w:val="20"/>
              </w:rPr>
              <w:t>0</w:t>
            </w:r>
          </w:p>
        </w:tc>
        <w:tc>
          <w:tcPr>
            <w:tcW w:w="1091" w:type="dxa"/>
          </w:tcPr>
          <w:p w14:paraId="7B120708" w14:textId="41280947" w:rsidR="00425B7F" w:rsidRPr="0020295B" w:rsidRDefault="00425B7F" w:rsidP="0020295B">
            <w:pPr>
              <w:rPr>
                <w:rFonts w:cstheme="minorHAnsi"/>
                <w:sz w:val="20"/>
                <w:szCs w:val="20"/>
              </w:rPr>
            </w:pPr>
            <w:r w:rsidRPr="0020295B">
              <w:rPr>
                <w:rFonts w:cstheme="minorHAnsi"/>
                <w:sz w:val="20"/>
                <w:szCs w:val="20"/>
              </w:rPr>
              <w:t>11</w:t>
            </w:r>
          </w:p>
        </w:tc>
      </w:tr>
      <w:tr w:rsidR="0077441D" w14:paraId="7697DD8B" w14:textId="77777777" w:rsidTr="0077441D">
        <w:tc>
          <w:tcPr>
            <w:tcW w:w="1329" w:type="dxa"/>
          </w:tcPr>
          <w:p w14:paraId="18EC00C8" w14:textId="77777777" w:rsidR="00425B7F" w:rsidRPr="0020295B" w:rsidRDefault="0090768D" w:rsidP="0020295B">
            <w:pPr>
              <w:rPr>
                <w:rFonts w:cstheme="minorHAnsi"/>
                <w:sz w:val="20"/>
                <w:szCs w:val="20"/>
              </w:rPr>
            </w:pPr>
            <w:r w:rsidRPr="0020295B">
              <w:rPr>
                <w:rFonts w:cstheme="minorHAnsi"/>
                <w:sz w:val="20"/>
                <w:szCs w:val="20"/>
              </w:rPr>
              <w:t>Trader Joe's</w:t>
            </w:r>
          </w:p>
          <w:p w14:paraId="5D98A284" w14:textId="77777777" w:rsidR="0090768D" w:rsidRPr="0020295B" w:rsidRDefault="0090768D" w:rsidP="0020295B">
            <w:pPr>
              <w:rPr>
                <w:rFonts w:cstheme="minorHAnsi"/>
                <w:sz w:val="20"/>
                <w:szCs w:val="20"/>
              </w:rPr>
            </w:pPr>
            <w:r w:rsidRPr="0020295B">
              <w:rPr>
                <w:rFonts w:cstheme="minorHAnsi"/>
                <w:sz w:val="20"/>
                <w:szCs w:val="20"/>
              </w:rPr>
              <w:t>Albertsons</w:t>
            </w:r>
          </w:p>
          <w:p w14:paraId="3132AB8B" w14:textId="439F8E86" w:rsidR="0090768D" w:rsidRPr="0020295B" w:rsidRDefault="0090768D" w:rsidP="0020295B">
            <w:pPr>
              <w:rPr>
                <w:rFonts w:cstheme="minorHAnsi"/>
                <w:sz w:val="20"/>
                <w:szCs w:val="20"/>
              </w:rPr>
            </w:pPr>
            <w:r w:rsidRPr="0020295B">
              <w:rPr>
                <w:rFonts w:cstheme="minorHAnsi"/>
                <w:sz w:val="20"/>
                <w:szCs w:val="20"/>
              </w:rPr>
              <w:t>Marketside</w:t>
            </w:r>
          </w:p>
        </w:tc>
        <w:tc>
          <w:tcPr>
            <w:tcW w:w="1726" w:type="dxa"/>
          </w:tcPr>
          <w:p w14:paraId="7FEBD13A" w14:textId="21B5B5B0" w:rsidR="00425B7F" w:rsidRPr="0020295B" w:rsidRDefault="00425B7F" w:rsidP="0020295B">
            <w:pPr>
              <w:rPr>
                <w:rFonts w:cstheme="minorHAnsi"/>
                <w:sz w:val="20"/>
                <w:szCs w:val="20"/>
              </w:rPr>
            </w:pPr>
            <w:hyperlink r:id="rId41" w:history="1">
              <w:r w:rsidRPr="0020295B">
                <w:rPr>
                  <w:rStyle w:val="Hyperlink"/>
                  <w:rFonts w:cstheme="minorHAnsi"/>
                  <w:sz w:val="20"/>
                  <w:szCs w:val="20"/>
                </w:rPr>
                <w:t>Chicken Fettuccine Alfredo Meals</w:t>
              </w:r>
            </w:hyperlink>
          </w:p>
        </w:tc>
        <w:tc>
          <w:tcPr>
            <w:tcW w:w="2250" w:type="dxa"/>
          </w:tcPr>
          <w:p w14:paraId="1B155709" w14:textId="77777777" w:rsidR="00425B7F" w:rsidRPr="0020295B" w:rsidRDefault="00425B7F" w:rsidP="0020295B">
            <w:pPr>
              <w:rPr>
                <w:rFonts w:cstheme="minorHAnsi"/>
                <w:i/>
                <w:iCs/>
                <w:sz w:val="20"/>
                <w:szCs w:val="20"/>
              </w:rPr>
            </w:pPr>
            <w:r w:rsidRPr="0020295B">
              <w:rPr>
                <w:rFonts w:cstheme="minorHAnsi"/>
                <w:i/>
                <w:iCs/>
                <w:sz w:val="20"/>
                <w:szCs w:val="20"/>
              </w:rPr>
              <w:t>Listeria monocytogenes</w:t>
            </w:r>
          </w:p>
          <w:p w14:paraId="14C6A731" w14:textId="77777777" w:rsidR="00425B7F" w:rsidRPr="0020295B" w:rsidRDefault="00425B7F" w:rsidP="0020295B">
            <w:pPr>
              <w:rPr>
                <w:rFonts w:cstheme="minorHAnsi"/>
                <w:i/>
                <w:iCs/>
                <w:sz w:val="20"/>
                <w:szCs w:val="20"/>
              </w:rPr>
            </w:pPr>
          </w:p>
        </w:tc>
        <w:tc>
          <w:tcPr>
            <w:tcW w:w="698" w:type="dxa"/>
          </w:tcPr>
          <w:p w14:paraId="2408C5B7" w14:textId="5E5246E2" w:rsidR="00425B7F" w:rsidRPr="0020295B" w:rsidRDefault="00425B7F" w:rsidP="0020295B">
            <w:pPr>
              <w:rPr>
                <w:rFonts w:cstheme="minorHAnsi"/>
                <w:sz w:val="20"/>
                <w:szCs w:val="20"/>
              </w:rPr>
            </w:pPr>
            <w:r w:rsidRPr="0020295B">
              <w:rPr>
                <w:rFonts w:cstheme="minorHAnsi"/>
                <w:sz w:val="20"/>
                <w:szCs w:val="20"/>
              </w:rPr>
              <w:t>20</w:t>
            </w:r>
          </w:p>
        </w:tc>
        <w:tc>
          <w:tcPr>
            <w:tcW w:w="1429" w:type="dxa"/>
          </w:tcPr>
          <w:p w14:paraId="7F95B8D2" w14:textId="7271CB03" w:rsidR="00425B7F" w:rsidRPr="0020295B" w:rsidRDefault="00425B7F" w:rsidP="0020295B">
            <w:pPr>
              <w:rPr>
                <w:rFonts w:cstheme="minorHAnsi"/>
                <w:sz w:val="20"/>
                <w:szCs w:val="20"/>
              </w:rPr>
            </w:pPr>
            <w:r w:rsidRPr="0020295B">
              <w:rPr>
                <w:rFonts w:cstheme="minorHAnsi"/>
                <w:sz w:val="20"/>
                <w:szCs w:val="20"/>
              </w:rPr>
              <w:t>19</w:t>
            </w:r>
          </w:p>
        </w:tc>
        <w:tc>
          <w:tcPr>
            <w:tcW w:w="827" w:type="dxa"/>
          </w:tcPr>
          <w:p w14:paraId="2DE04B19" w14:textId="12861A2B" w:rsidR="00425B7F" w:rsidRPr="0020295B" w:rsidRDefault="00425B7F" w:rsidP="0020295B">
            <w:pPr>
              <w:rPr>
                <w:rFonts w:cstheme="minorHAnsi"/>
                <w:sz w:val="20"/>
                <w:szCs w:val="20"/>
              </w:rPr>
            </w:pPr>
            <w:r w:rsidRPr="0020295B">
              <w:rPr>
                <w:rFonts w:cstheme="minorHAnsi"/>
                <w:sz w:val="20"/>
                <w:szCs w:val="20"/>
              </w:rPr>
              <w:t>4</w:t>
            </w:r>
          </w:p>
        </w:tc>
        <w:tc>
          <w:tcPr>
            <w:tcW w:w="1091" w:type="dxa"/>
          </w:tcPr>
          <w:p w14:paraId="10ADCCD6" w14:textId="3CBA17D7" w:rsidR="00425B7F" w:rsidRPr="0020295B" w:rsidRDefault="00425B7F" w:rsidP="0020295B">
            <w:pPr>
              <w:rPr>
                <w:rFonts w:cstheme="minorHAnsi"/>
                <w:sz w:val="20"/>
                <w:szCs w:val="20"/>
              </w:rPr>
            </w:pPr>
            <w:r w:rsidRPr="0020295B">
              <w:rPr>
                <w:rFonts w:cstheme="minorHAnsi"/>
                <w:sz w:val="20"/>
                <w:szCs w:val="20"/>
              </w:rPr>
              <w:t>15</w:t>
            </w:r>
          </w:p>
        </w:tc>
      </w:tr>
      <w:tr w:rsidR="0077441D" w14:paraId="12A7BCE9" w14:textId="77777777" w:rsidTr="0077441D">
        <w:tc>
          <w:tcPr>
            <w:tcW w:w="1329" w:type="dxa"/>
          </w:tcPr>
          <w:p w14:paraId="3B1B195A" w14:textId="24C762CD" w:rsidR="00425B7F" w:rsidRPr="0020295B" w:rsidRDefault="0090768D" w:rsidP="0020295B">
            <w:pPr>
              <w:rPr>
                <w:rFonts w:cstheme="minorHAnsi"/>
                <w:sz w:val="20"/>
                <w:szCs w:val="20"/>
              </w:rPr>
            </w:pPr>
            <w:proofErr w:type="spellStart"/>
            <w:r w:rsidRPr="0020295B">
              <w:rPr>
                <w:rFonts w:cstheme="minorHAnsi"/>
                <w:sz w:val="20"/>
                <w:szCs w:val="20"/>
              </w:rPr>
              <w:t>Worldmarket</w:t>
            </w:r>
            <w:proofErr w:type="spellEnd"/>
          </w:p>
        </w:tc>
        <w:tc>
          <w:tcPr>
            <w:tcW w:w="1726" w:type="dxa"/>
          </w:tcPr>
          <w:p w14:paraId="19A87547" w14:textId="10EF1E5F" w:rsidR="00425B7F" w:rsidRPr="0020295B" w:rsidRDefault="00425B7F" w:rsidP="0020295B">
            <w:pPr>
              <w:rPr>
                <w:rFonts w:cstheme="minorHAnsi"/>
                <w:sz w:val="20"/>
                <w:szCs w:val="20"/>
              </w:rPr>
            </w:pPr>
            <w:hyperlink r:id="rId42" w:history="1">
              <w:r w:rsidRPr="0020295B">
                <w:rPr>
                  <w:rStyle w:val="Hyperlink"/>
                  <w:rFonts w:cstheme="minorHAnsi"/>
                  <w:sz w:val="20"/>
                  <w:szCs w:val="20"/>
                </w:rPr>
                <w:t>Pistachio Cream</w:t>
              </w:r>
            </w:hyperlink>
          </w:p>
        </w:tc>
        <w:tc>
          <w:tcPr>
            <w:tcW w:w="2250" w:type="dxa"/>
          </w:tcPr>
          <w:p w14:paraId="6EA7E7A0" w14:textId="6C29BC5D" w:rsidR="00425B7F" w:rsidRPr="0020295B" w:rsidRDefault="00425B7F" w:rsidP="0020295B">
            <w:pPr>
              <w:rPr>
                <w:rFonts w:cstheme="minorHAnsi"/>
                <w:i/>
                <w:iCs/>
                <w:sz w:val="20"/>
                <w:szCs w:val="20"/>
              </w:rPr>
            </w:pPr>
            <w:r w:rsidRPr="0020295B">
              <w:rPr>
                <w:rFonts w:cstheme="minorHAnsi"/>
                <w:i/>
                <w:iCs/>
                <w:sz w:val="20"/>
                <w:szCs w:val="20"/>
              </w:rPr>
              <w:t xml:space="preserve">Salmonella </w:t>
            </w:r>
            <w:proofErr w:type="spellStart"/>
            <w:r w:rsidRPr="0020295B">
              <w:rPr>
                <w:rFonts w:cstheme="minorHAnsi"/>
                <w:i/>
                <w:iCs/>
                <w:sz w:val="20"/>
                <w:szCs w:val="20"/>
              </w:rPr>
              <w:t>Oranienburg</w:t>
            </w:r>
            <w:proofErr w:type="spellEnd"/>
          </w:p>
        </w:tc>
        <w:tc>
          <w:tcPr>
            <w:tcW w:w="698" w:type="dxa"/>
          </w:tcPr>
          <w:p w14:paraId="3A6DE63A" w14:textId="406CE785" w:rsidR="00425B7F" w:rsidRPr="0020295B" w:rsidRDefault="0090768D" w:rsidP="0020295B">
            <w:pPr>
              <w:rPr>
                <w:rFonts w:cstheme="minorHAnsi"/>
                <w:sz w:val="20"/>
                <w:szCs w:val="20"/>
              </w:rPr>
            </w:pPr>
            <w:r w:rsidRPr="0020295B">
              <w:rPr>
                <w:rFonts w:cstheme="minorHAnsi"/>
                <w:sz w:val="20"/>
                <w:szCs w:val="20"/>
              </w:rPr>
              <w:t>4</w:t>
            </w:r>
          </w:p>
        </w:tc>
        <w:tc>
          <w:tcPr>
            <w:tcW w:w="1429" w:type="dxa"/>
          </w:tcPr>
          <w:p w14:paraId="252617B6" w14:textId="2CFABE52" w:rsidR="00425B7F" w:rsidRPr="0020295B" w:rsidRDefault="0090768D" w:rsidP="0020295B">
            <w:pPr>
              <w:rPr>
                <w:rFonts w:cstheme="minorHAnsi"/>
                <w:sz w:val="20"/>
                <w:szCs w:val="20"/>
              </w:rPr>
            </w:pPr>
            <w:r w:rsidRPr="0020295B">
              <w:rPr>
                <w:rFonts w:cstheme="minorHAnsi"/>
                <w:sz w:val="20"/>
                <w:szCs w:val="20"/>
              </w:rPr>
              <w:t>1</w:t>
            </w:r>
          </w:p>
        </w:tc>
        <w:tc>
          <w:tcPr>
            <w:tcW w:w="827" w:type="dxa"/>
          </w:tcPr>
          <w:p w14:paraId="41687663" w14:textId="2A6423EF" w:rsidR="00425B7F" w:rsidRPr="0020295B" w:rsidRDefault="0090768D" w:rsidP="0020295B">
            <w:pPr>
              <w:rPr>
                <w:rFonts w:cstheme="minorHAnsi"/>
                <w:sz w:val="20"/>
                <w:szCs w:val="20"/>
              </w:rPr>
            </w:pPr>
            <w:r w:rsidRPr="0020295B">
              <w:rPr>
                <w:rFonts w:cstheme="minorHAnsi"/>
                <w:sz w:val="20"/>
                <w:szCs w:val="20"/>
              </w:rPr>
              <w:t>0</w:t>
            </w:r>
          </w:p>
        </w:tc>
        <w:tc>
          <w:tcPr>
            <w:tcW w:w="1091" w:type="dxa"/>
          </w:tcPr>
          <w:p w14:paraId="5F928290" w14:textId="5EC360FD" w:rsidR="00425B7F" w:rsidRPr="0020295B" w:rsidRDefault="0090768D" w:rsidP="0020295B">
            <w:pPr>
              <w:rPr>
                <w:rFonts w:cstheme="minorHAnsi"/>
                <w:sz w:val="20"/>
                <w:szCs w:val="20"/>
              </w:rPr>
            </w:pPr>
            <w:r w:rsidRPr="0020295B">
              <w:rPr>
                <w:rFonts w:cstheme="minorHAnsi"/>
                <w:sz w:val="20"/>
                <w:szCs w:val="20"/>
              </w:rPr>
              <w:t>2</w:t>
            </w:r>
          </w:p>
        </w:tc>
      </w:tr>
      <w:tr w:rsidR="0077441D" w14:paraId="2A7012F4" w14:textId="77777777" w:rsidTr="0077441D">
        <w:tc>
          <w:tcPr>
            <w:tcW w:w="1329" w:type="dxa"/>
          </w:tcPr>
          <w:p w14:paraId="4806EE04" w14:textId="63F63327" w:rsidR="00425B7F" w:rsidRPr="0020295B" w:rsidRDefault="009243B8" w:rsidP="0020295B">
            <w:pPr>
              <w:rPr>
                <w:rFonts w:cstheme="minorHAnsi"/>
                <w:sz w:val="20"/>
                <w:szCs w:val="20"/>
              </w:rPr>
            </w:pPr>
            <w:r w:rsidRPr="0020295B">
              <w:rPr>
                <w:rFonts w:cstheme="minorHAnsi"/>
                <w:sz w:val="20"/>
                <w:szCs w:val="20"/>
              </w:rPr>
              <w:t>Fresh &amp; Ready Foods LLC</w:t>
            </w:r>
          </w:p>
        </w:tc>
        <w:tc>
          <w:tcPr>
            <w:tcW w:w="1726" w:type="dxa"/>
          </w:tcPr>
          <w:p w14:paraId="4CE5F235" w14:textId="09844177" w:rsidR="00425B7F" w:rsidRPr="0020295B" w:rsidRDefault="00425B7F" w:rsidP="0020295B">
            <w:pPr>
              <w:rPr>
                <w:rFonts w:cstheme="minorHAnsi"/>
                <w:sz w:val="20"/>
                <w:szCs w:val="20"/>
              </w:rPr>
            </w:pPr>
            <w:hyperlink r:id="rId43" w:history="1">
              <w:r w:rsidRPr="0020295B">
                <w:rPr>
                  <w:rStyle w:val="Hyperlink"/>
                  <w:rFonts w:cstheme="minorHAnsi"/>
                  <w:sz w:val="20"/>
                  <w:szCs w:val="20"/>
                </w:rPr>
                <w:t>Ready-to-Eat Foods</w:t>
              </w:r>
            </w:hyperlink>
          </w:p>
        </w:tc>
        <w:tc>
          <w:tcPr>
            <w:tcW w:w="2250" w:type="dxa"/>
          </w:tcPr>
          <w:p w14:paraId="2C89C488" w14:textId="0E0CA85C" w:rsidR="00425B7F" w:rsidRPr="0020295B" w:rsidRDefault="00425B7F" w:rsidP="0020295B">
            <w:pPr>
              <w:rPr>
                <w:rFonts w:cstheme="minorHAnsi"/>
                <w:i/>
                <w:iCs/>
                <w:sz w:val="20"/>
                <w:szCs w:val="20"/>
              </w:rPr>
            </w:pPr>
            <w:r w:rsidRPr="0020295B">
              <w:rPr>
                <w:rFonts w:cstheme="minorHAnsi"/>
                <w:i/>
                <w:iCs/>
                <w:sz w:val="20"/>
                <w:szCs w:val="20"/>
              </w:rPr>
              <w:t>Listeria monocytogenes</w:t>
            </w:r>
          </w:p>
        </w:tc>
        <w:tc>
          <w:tcPr>
            <w:tcW w:w="698" w:type="dxa"/>
          </w:tcPr>
          <w:p w14:paraId="3C4550C0" w14:textId="52F50E64" w:rsidR="00425B7F" w:rsidRPr="0020295B" w:rsidRDefault="009243B8" w:rsidP="0020295B">
            <w:pPr>
              <w:rPr>
                <w:rFonts w:cstheme="minorHAnsi"/>
                <w:sz w:val="20"/>
                <w:szCs w:val="20"/>
              </w:rPr>
            </w:pPr>
            <w:r w:rsidRPr="0020295B">
              <w:rPr>
                <w:rFonts w:cstheme="minorHAnsi"/>
                <w:sz w:val="20"/>
                <w:szCs w:val="20"/>
              </w:rPr>
              <w:t>10</w:t>
            </w:r>
          </w:p>
        </w:tc>
        <w:tc>
          <w:tcPr>
            <w:tcW w:w="1429" w:type="dxa"/>
          </w:tcPr>
          <w:p w14:paraId="4A37AA32" w14:textId="1558E34E" w:rsidR="00425B7F" w:rsidRPr="0020295B" w:rsidRDefault="009243B8" w:rsidP="0020295B">
            <w:pPr>
              <w:rPr>
                <w:rFonts w:cstheme="minorHAnsi"/>
                <w:sz w:val="20"/>
                <w:szCs w:val="20"/>
              </w:rPr>
            </w:pPr>
            <w:r w:rsidRPr="0020295B">
              <w:rPr>
                <w:rFonts w:cstheme="minorHAnsi"/>
                <w:sz w:val="20"/>
                <w:szCs w:val="20"/>
              </w:rPr>
              <w:t>10</w:t>
            </w:r>
          </w:p>
        </w:tc>
        <w:tc>
          <w:tcPr>
            <w:tcW w:w="827" w:type="dxa"/>
          </w:tcPr>
          <w:p w14:paraId="54890ED6" w14:textId="0E14E707" w:rsidR="00425B7F" w:rsidRPr="0020295B" w:rsidRDefault="009243B8" w:rsidP="0020295B">
            <w:pPr>
              <w:rPr>
                <w:rFonts w:cstheme="minorHAnsi"/>
                <w:sz w:val="20"/>
                <w:szCs w:val="20"/>
              </w:rPr>
            </w:pPr>
            <w:r w:rsidRPr="0020295B">
              <w:rPr>
                <w:rFonts w:cstheme="minorHAnsi"/>
                <w:sz w:val="20"/>
                <w:szCs w:val="20"/>
              </w:rPr>
              <w:t>1</w:t>
            </w:r>
          </w:p>
        </w:tc>
        <w:tc>
          <w:tcPr>
            <w:tcW w:w="1091" w:type="dxa"/>
          </w:tcPr>
          <w:p w14:paraId="290B1D4E" w14:textId="52EFBA27" w:rsidR="00425B7F" w:rsidRPr="0020295B" w:rsidRDefault="009243B8" w:rsidP="0020295B">
            <w:pPr>
              <w:rPr>
                <w:rFonts w:cstheme="minorHAnsi"/>
                <w:sz w:val="20"/>
                <w:szCs w:val="20"/>
              </w:rPr>
            </w:pPr>
            <w:r w:rsidRPr="0020295B">
              <w:rPr>
                <w:rFonts w:cstheme="minorHAnsi"/>
                <w:sz w:val="20"/>
                <w:szCs w:val="20"/>
              </w:rPr>
              <w:t>2</w:t>
            </w:r>
          </w:p>
        </w:tc>
      </w:tr>
      <w:tr w:rsidR="0077441D" w14:paraId="71898438" w14:textId="77777777" w:rsidTr="0077441D">
        <w:tc>
          <w:tcPr>
            <w:tcW w:w="1329" w:type="dxa"/>
          </w:tcPr>
          <w:p w14:paraId="2893D769" w14:textId="3DA9AD3A" w:rsidR="00425B7F" w:rsidRPr="0020295B" w:rsidRDefault="009243B8" w:rsidP="0020295B">
            <w:pPr>
              <w:rPr>
                <w:rFonts w:cstheme="minorHAnsi"/>
                <w:sz w:val="20"/>
                <w:szCs w:val="20"/>
              </w:rPr>
            </w:pPr>
            <w:r w:rsidRPr="0020295B">
              <w:rPr>
                <w:rFonts w:cstheme="minorHAnsi"/>
                <w:sz w:val="20"/>
                <w:szCs w:val="20"/>
              </w:rPr>
              <w:t>August Egg Co.</w:t>
            </w:r>
          </w:p>
        </w:tc>
        <w:tc>
          <w:tcPr>
            <w:tcW w:w="1726" w:type="dxa"/>
          </w:tcPr>
          <w:p w14:paraId="4ABB9689" w14:textId="7FC35779" w:rsidR="009243B8" w:rsidRPr="0020295B" w:rsidRDefault="009243B8" w:rsidP="0020295B">
            <w:pPr>
              <w:rPr>
                <w:rFonts w:cstheme="minorHAnsi"/>
                <w:sz w:val="20"/>
                <w:szCs w:val="20"/>
              </w:rPr>
            </w:pPr>
            <w:hyperlink r:id="rId44" w:history="1">
              <w:r w:rsidRPr="0020295B">
                <w:rPr>
                  <w:rStyle w:val="Hyperlink"/>
                  <w:rFonts w:cstheme="minorHAnsi"/>
                  <w:sz w:val="20"/>
                  <w:szCs w:val="20"/>
                </w:rPr>
                <w:t>Eggs</w:t>
              </w:r>
            </w:hyperlink>
          </w:p>
        </w:tc>
        <w:tc>
          <w:tcPr>
            <w:tcW w:w="2250" w:type="dxa"/>
          </w:tcPr>
          <w:p w14:paraId="198AD2E0" w14:textId="57024E88" w:rsidR="00425B7F" w:rsidRPr="0020295B" w:rsidRDefault="009243B8" w:rsidP="0020295B">
            <w:pPr>
              <w:rPr>
                <w:rFonts w:cstheme="minorHAnsi"/>
                <w:sz w:val="20"/>
                <w:szCs w:val="20"/>
              </w:rPr>
            </w:pPr>
            <w:r w:rsidRPr="0020295B">
              <w:rPr>
                <w:rStyle w:val="Emphasis"/>
                <w:rFonts w:eastAsiaTheme="majorEastAsia" w:cstheme="minorHAnsi"/>
                <w:sz w:val="20"/>
                <w:szCs w:val="20"/>
              </w:rPr>
              <w:t>Salmonella Enteritidis</w:t>
            </w:r>
          </w:p>
        </w:tc>
        <w:tc>
          <w:tcPr>
            <w:tcW w:w="698" w:type="dxa"/>
          </w:tcPr>
          <w:p w14:paraId="7DC88B53" w14:textId="653DF9DA" w:rsidR="00425B7F" w:rsidRPr="0020295B" w:rsidRDefault="009243B8" w:rsidP="0020295B">
            <w:pPr>
              <w:rPr>
                <w:rFonts w:cstheme="minorHAnsi"/>
                <w:sz w:val="20"/>
                <w:szCs w:val="20"/>
              </w:rPr>
            </w:pPr>
            <w:r w:rsidRPr="0020295B">
              <w:rPr>
                <w:rFonts w:cstheme="minorHAnsi"/>
                <w:sz w:val="20"/>
                <w:szCs w:val="20"/>
              </w:rPr>
              <w:t>134</w:t>
            </w:r>
          </w:p>
        </w:tc>
        <w:tc>
          <w:tcPr>
            <w:tcW w:w="1429" w:type="dxa"/>
          </w:tcPr>
          <w:p w14:paraId="1195F8F3" w14:textId="422EF8CE" w:rsidR="00425B7F" w:rsidRPr="0020295B" w:rsidRDefault="009243B8" w:rsidP="0020295B">
            <w:pPr>
              <w:rPr>
                <w:rFonts w:cstheme="minorHAnsi"/>
                <w:sz w:val="20"/>
                <w:szCs w:val="20"/>
              </w:rPr>
            </w:pPr>
            <w:r w:rsidRPr="0020295B">
              <w:rPr>
                <w:rFonts w:cstheme="minorHAnsi"/>
                <w:sz w:val="20"/>
                <w:szCs w:val="20"/>
              </w:rPr>
              <w:t>38</w:t>
            </w:r>
          </w:p>
        </w:tc>
        <w:tc>
          <w:tcPr>
            <w:tcW w:w="827" w:type="dxa"/>
          </w:tcPr>
          <w:p w14:paraId="417C3740" w14:textId="1F0BBF72" w:rsidR="00425B7F" w:rsidRPr="0020295B" w:rsidRDefault="009243B8" w:rsidP="0020295B">
            <w:pPr>
              <w:rPr>
                <w:rFonts w:cstheme="minorHAnsi"/>
                <w:sz w:val="20"/>
                <w:szCs w:val="20"/>
              </w:rPr>
            </w:pPr>
            <w:r w:rsidRPr="0020295B">
              <w:rPr>
                <w:rFonts w:cstheme="minorHAnsi"/>
                <w:sz w:val="20"/>
                <w:szCs w:val="20"/>
              </w:rPr>
              <w:t>1</w:t>
            </w:r>
          </w:p>
        </w:tc>
        <w:tc>
          <w:tcPr>
            <w:tcW w:w="1091" w:type="dxa"/>
          </w:tcPr>
          <w:p w14:paraId="55607C33" w14:textId="6DFAFADA" w:rsidR="00425B7F" w:rsidRPr="0020295B" w:rsidRDefault="009243B8" w:rsidP="0020295B">
            <w:pPr>
              <w:rPr>
                <w:rFonts w:cstheme="minorHAnsi"/>
                <w:sz w:val="20"/>
                <w:szCs w:val="20"/>
              </w:rPr>
            </w:pPr>
            <w:r w:rsidRPr="0020295B">
              <w:rPr>
                <w:rFonts w:cstheme="minorHAnsi"/>
                <w:sz w:val="20"/>
                <w:szCs w:val="20"/>
              </w:rPr>
              <w:t>10</w:t>
            </w:r>
          </w:p>
        </w:tc>
      </w:tr>
      <w:tr w:rsidR="0077441D" w14:paraId="01B1B7B0" w14:textId="77777777" w:rsidTr="0077441D">
        <w:tc>
          <w:tcPr>
            <w:tcW w:w="1329" w:type="dxa"/>
          </w:tcPr>
          <w:p w14:paraId="6028ABB6" w14:textId="48C9C5F2" w:rsidR="009243B8" w:rsidRPr="0020295B" w:rsidRDefault="00F832F9" w:rsidP="0020295B">
            <w:pPr>
              <w:rPr>
                <w:rFonts w:cstheme="minorHAnsi"/>
                <w:sz w:val="20"/>
                <w:szCs w:val="20"/>
              </w:rPr>
            </w:pPr>
            <w:r w:rsidRPr="0020295B">
              <w:rPr>
                <w:rFonts w:cstheme="minorHAnsi"/>
                <w:sz w:val="20"/>
                <w:szCs w:val="20"/>
              </w:rPr>
              <w:t>Bedner Growers</w:t>
            </w:r>
          </w:p>
        </w:tc>
        <w:tc>
          <w:tcPr>
            <w:tcW w:w="1726" w:type="dxa"/>
          </w:tcPr>
          <w:p w14:paraId="13503BD0" w14:textId="2AA2B0D1" w:rsidR="009243B8" w:rsidRPr="0020295B" w:rsidRDefault="009243B8" w:rsidP="0020295B">
            <w:pPr>
              <w:rPr>
                <w:rFonts w:cstheme="minorHAnsi"/>
                <w:sz w:val="20"/>
                <w:szCs w:val="20"/>
              </w:rPr>
            </w:pPr>
            <w:hyperlink r:id="rId45" w:history="1">
              <w:r w:rsidRPr="0020295B">
                <w:rPr>
                  <w:rStyle w:val="Hyperlink"/>
                  <w:rFonts w:cstheme="minorHAnsi"/>
                  <w:sz w:val="20"/>
                  <w:szCs w:val="20"/>
                </w:rPr>
                <w:t>Whole cucumbers</w:t>
              </w:r>
            </w:hyperlink>
          </w:p>
        </w:tc>
        <w:tc>
          <w:tcPr>
            <w:tcW w:w="2250" w:type="dxa"/>
          </w:tcPr>
          <w:p w14:paraId="0813541C" w14:textId="40C1952C" w:rsidR="009243B8" w:rsidRPr="0020295B" w:rsidRDefault="009243B8" w:rsidP="0020295B">
            <w:pPr>
              <w:rPr>
                <w:rFonts w:cstheme="minorHAnsi"/>
                <w:sz w:val="20"/>
                <w:szCs w:val="20"/>
              </w:rPr>
            </w:pPr>
            <w:r w:rsidRPr="0020295B">
              <w:rPr>
                <w:rStyle w:val="Emphasis"/>
                <w:rFonts w:eastAsiaTheme="majorEastAsia" w:cstheme="minorHAnsi"/>
                <w:sz w:val="20"/>
                <w:szCs w:val="20"/>
              </w:rPr>
              <w:t>Salmonella Montevideo</w:t>
            </w:r>
          </w:p>
        </w:tc>
        <w:tc>
          <w:tcPr>
            <w:tcW w:w="698" w:type="dxa"/>
          </w:tcPr>
          <w:p w14:paraId="688E7CD4" w14:textId="4FEE9042" w:rsidR="009243B8" w:rsidRPr="0020295B" w:rsidRDefault="00F832F9" w:rsidP="0020295B">
            <w:pPr>
              <w:rPr>
                <w:rFonts w:cstheme="minorHAnsi"/>
                <w:sz w:val="20"/>
                <w:szCs w:val="20"/>
              </w:rPr>
            </w:pPr>
            <w:r w:rsidRPr="0020295B">
              <w:rPr>
                <w:rFonts w:cstheme="minorHAnsi"/>
                <w:sz w:val="20"/>
                <w:szCs w:val="20"/>
              </w:rPr>
              <w:t>69</w:t>
            </w:r>
          </w:p>
        </w:tc>
        <w:tc>
          <w:tcPr>
            <w:tcW w:w="1429" w:type="dxa"/>
          </w:tcPr>
          <w:p w14:paraId="3D57B5DF" w14:textId="25C854D7" w:rsidR="009243B8" w:rsidRPr="0020295B" w:rsidRDefault="00F832F9" w:rsidP="0020295B">
            <w:pPr>
              <w:rPr>
                <w:rFonts w:cstheme="minorHAnsi"/>
                <w:sz w:val="20"/>
                <w:szCs w:val="20"/>
              </w:rPr>
            </w:pPr>
            <w:r w:rsidRPr="0020295B">
              <w:rPr>
                <w:rFonts w:cstheme="minorHAnsi"/>
                <w:sz w:val="20"/>
                <w:szCs w:val="20"/>
              </w:rPr>
              <w:t>22</w:t>
            </w:r>
          </w:p>
        </w:tc>
        <w:tc>
          <w:tcPr>
            <w:tcW w:w="827" w:type="dxa"/>
          </w:tcPr>
          <w:p w14:paraId="68E8F238" w14:textId="116B846A" w:rsidR="009243B8" w:rsidRPr="0020295B" w:rsidRDefault="00F832F9" w:rsidP="0020295B">
            <w:pPr>
              <w:rPr>
                <w:rFonts w:cstheme="minorHAnsi"/>
                <w:sz w:val="20"/>
                <w:szCs w:val="20"/>
              </w:rPr>
            </w:pPr>
            <w:r w:rsidRPr="0020295B">
              <w:rPr>
                <w:rFonts w:cstheme="minorHAnsi"/>
                <w:sz w:val="20"/>
                <w:szCs w:val="20"/>
              </w:rPr>
              <w:t>0</w:t>
            </w:r>
          </w:p>
        </w:tc>
        <w:tc>
          <w:tcPr>
            <w:tcW w:w="1091" w:type="dxa"/>
          </w:tcPr>
          <w:p w14:paraId="4BA12FC0" w14:textId="3E322778" w:rsidR="009243B8" w:rsidRPr="0020295B" w:rsidRDefault="00F832F9" w:rsidP="0020295B">
            <w:pPr>
              <w:rPr>
                <w:rFonts w:cstheme="minorHAnsi"/>
                <w:sz w:val="20"/>
                <w:szCs w:val="20"/>
              </w:rPr>
            </w:pPr>
            <w:r w:rsidRPr="0020295B">
              <w:rPr>
                <w:rFonts w:cstheme="minorHAnsi"/>
                <w:sz w:val="20"/>
                <w:szCs w:val="20"/>
              </w:rPr>
              <w:t>21</w:t>
            </w:r>
          </w:p>
        </w:tc>
      </w:tr>
      <w:tr w:rsidR="0077441D" w14:paraId="5D6FD2D0" w14:textId="77777777" w:rsidTr="0077441D">
        <w:tc>
          <w:tcPr>
            <w:tcW w:w="1329" w:type="dxa"/>
          </w:tcPr>
          <w:p w14:paraId="1849C3FF" w14:textId="6F1690B8" w:rsidR="009243B8" w:rsidRPr="0020295B" w:rsidRDefault="00F832F9" w:rsidP="0020295B">
            <w:pPr>
              <w:rPr>
                <w:rFonts w:cstheme="minorHAnsi"/>
                <w:sz w:val="20"/>
                <w:szCs w:val="20"/>
              </w:rPr>
            </w:pPr>
            <w:r w:rsidRPr="0020295B">
              <w:rPr>
                <w:rFonts w:cstheme="minorHAnsi"/>
                <w:sz w:val="20"/>
                <w:szCs w:val="20"/>
              </w:rPr>
              <w:t>Lyons Magnus</w:t>
            </w:r>
          </w:p>
        </w:tc>
        <w:tc>
          <w:tcPr>
            <w:tcW w:w="1726" w:type="dxa"/>
          </w:tcPr>
          <w:p w14:paraId="60F0D006" w14:textId="71DAA55F" w:rsidR="009243B8" w:rsidRPr="0020295B" w:rsidRDefault="009243B8" w:rsidP="0020295B">
            <w:pPr>
              <w:rPr>
                <w:rFonts w:cstheme="minorHAnsi"/>
                <w:sz w:val="20"/>
                <w:szCs w:val="20"/>
              </w:rPr>
            </w:pPr>
            <w:hyperlink r:id="rId46" w:history="1">
              <w:r w:rsidRPr="0020295B">
                <w:rPr>
                  <w:rStyle w:val="Hyperlink"/>
                  <w:rFonts w:cstheme="minorHAnsi"/>
                  <w:sz w:val="20"/>
                  <w:szCs w:val="20"/>
                </w:rPr>
                <w:t>Supplement Shakes</w:t>
              </w:r>
            </w:hyperlink>
          </w:p>
        </w:tc>
        <w:tc>
          <w:tcPr>
            <w:tcW w:w="2250" w:type="dxa"/>
          </w:tcPr>
          <w:p w14:paraId="11694D79" w14:textId="0AF75631" w:rsidR="009243B8" w:rsidRPr="0020295B" w:rsidRDefault="009243B8" w:rsidP="0020295B">
            <w:pPr>
              <w:rPr>
                <w:rFonts w:cstheme="minorHAnsi"/>
                <w:sz w:val="20"/>
                <w:szCs w:val="20"/>
              </w:rPr>
            </w:pPr>
            <w:r w:rsidRPr="0020295B">
              <w:rPr>
                <w:rStyle w:val="Emphasis"/>
                <w:rFonts w:eastAsiaTheme="majorEastAsia" w:cstheme="minorHAnsi"/>
                <w:sz w:val="20"/>
                <w:szCs w:val="20"/>
              </w:rPr>
              <w:t>Listeria monocytogenes</w:t>
            </w:r>
          </w:p>
        </w:tc>
        <w:tc>
          <w:tcPr>
            <w:tcW w:w="698" w:type="dxa"/>
          </w:tcPr>
          <w:p w14:paraId="0FCDE5E3" w14:textId="5CE44287" w:rsidR="009243B8" w:rsidRPr="0020295B" w:rsidRDefault="00F832F9" w:rsidP="0020295B">
            <w:pPr>
              <w:rPr>
                <w:rFonts w:cstheme="minorHAnsi"/>
                <w:sz w:val="20"/>
                <w:szCs w:val="20"/>
              </w:rPr>
            </w:pPr>
            <w:r w:rsidRPr="0020295B">
              <w:rPr>
                <w:rFonts w:cstheme="minorHAnsi"/>
                <w:sz w:val="20"/>
                <w:szCs w:val="20"/>
              </w:rPr>
              <w:t>42</w:t>
            </w:r>
          </w:p>
        </w:tc>
        <w:tc>
          <w:tcPr>
            <w:tcW w:w="1429" w:type="dxa"/>
          </w:tcPr>
          <w:p w14:paraId="68F90184" w14:textId="1275B642" w:rsidR="009243B8" w:rsidRPr="0020295B" w:rsidRDefault="00F832F9" w:rsidP="0020295B">
            <w:pPr>
              <w:rPr>
                <w:rFonts w:cstheme="minorHAnsi"/>
                <w:sz w:val="20"/>
                <w:szCs w:val="20"/>
              </w:rPr>
            </w:pPr>
            <w:r w:rsidRPr="0020295B">
              <w:rPr>
                <w:rFonts w:cstheme="minorHAnsi"/>
                <w:sz w:val="20"/>
                <w:szCs w:val="20"/>
              </w:rPr>
              <w:t>41</w:t>
            </w:r>
          </w:p>
        </w:tc>
        <w:tc>
          <w:tcPr>
            <w:tcW w:w="827" w:type="dxa"/>
          </w:tcPr>
          <w:p w14:paraId="33BC0CCE" w14:textId="1BC81115" w:rsidR="009243B8" w:rsidRPr="0020295B" w:rsidRDefault="00F832F9" w:rsidP="0020295B">
            <w:pPr>
              <w:rPr>
                <w:rFonts w:cstheme="minorHAnsi"/>
                <w:sz w:val="20"/>
                <w:szCs w:val="20"/>
              </w:rPr>
            </w:pPr>
            <w:r w:rsidRPr="0020295B">
              <w:rPr>
                <w:rFonts w:cstheme="minorHAnsi"/>
                <w:sz w:val="20"/>
                <w:szCs w:val="20"/>
              </w:rPr>
              <w:t>14</w:t>
            </w:r>
          </w:p>
        </w:tc>
        <w:tc>
          <w:tcPr>
            <w:tcW w:w="1091" w:type="dxa"/>
          </w:tcPr>
          <w:p w14:paraId="50440B3C" w14:textId="6A2B577C" w:rsidR="009243B8" w:rsidRPr="0020295B" w:rsidRDefault="00F832F9" w:rsidP="0020295B">
            <w:pPr>
              <w:rPr>
                <w:rFonts w:cstheme="minorHAnsi"/>
                <w:sz w:val="20"/>
                <w:szCs w:val="20"/>
              </w:rPr>
            </w:pPr>
            <w:r w:rsidRPr="0020295B">
              <w:rPr>
                <w:rFonts w:cstheme="minorHAnsi"/>
                <w:sz w:val="20"/>
                <w:szCs w:val="20"/>
              </w:rPr>
              <w:t>21</w:t>
            </w:r>
          </w:p>
        </w:tc>
      </w:tr>
      <w:tr w:rsidR="0077441D" w14:paraId="750A91B2" w14:textId="77777777" w:rsidTr="0077441D">
        <w:tc>
          <w:tcPr>
            <w:tcW w:w="1329" w:type="dxa"/>
          </w:tcPr>
          <w:p w14:paraId="36AFF14F" w14:textId="56280126" w:rsidR="009243B8" w:rsidRPr="0020295B" w:rsidRDefault="00F832F9" w:rsidP="0020295B">
            <w:pPr>
              <w:rPr>
                <w:rFonts w:cstheme="minorHAnsi"/>
                <w:sz w:val="20"/>
                <w:szCs w:val="20"/>
              </w:rPr>
            </w:pPr>
            <w:r w:rsidRPr="0020295B">
              <w:rPr>
                <w:rFonts w:cstheme="minorHAnsi"/>
                <w:sz w:val="20"/>
                <w:szCs w:val="20"/>
              </w:rPr>
              <w:t>Yu Shang Food</w:t>
            </w:r>
          </w:p>
        </w:tc>
        <w:tc>
          <w:tcPr>
            <w:tcW w:w="1726" w:type="dxa"/>
          </w:tcPr>
          <w:p w14:paraId="16C93167" w14:textId="1228C1E5" w:rsidR="009243B8" w:rsidRPr="0020295B" w:rsidRDefault="009243B8" w:rsidP="0020295B">
            <w:pPr>
              <w:rPr>
                <w:rFonts w:cstheme="minorHAnsi"/>
                <w:sz w:val="20"/>
                <w:szCs w:val="20"/>
              </w:rPr>
            </w:pPr>
            <w:hyperlink r:id="rId47" w:history="1">
              <w:r w:rsidRPr="0020295B">
                <w:rPr>
                  <w:rStyle w:val="Hyperlink"/>
                  <w:rFonts w:cstheme="minorHAnsi"/>
                  <w:sz w:val="20"/>
                  <w:szCs w:val="20"/>
                </w:rPr>
                <w:t>Ready-to- eat meat and poultry products</w:t>
              </w:r>
            </w:hyperlink>
          </w:p>
        </w:tc>
        <w:tc>
          <w:tcPr>
            <w:tcW w:w="2250" w:type="dxa"/>
          </w:tcPr>
          <w:p w14:paraId="3F78FDC1" w14:textId="24A20BB2" w:rsidR="009243B8" w:rsidRPr="0020295B" w:rsidRDefault="009243B8" w:rsidP="0020295B">
            <w:pPr>
              <w:rPr>
                <w:rFonts w:cstheme="minorHAnsi"/>
                <w:sz w:val="20"/>
                <w:szCs w:val="20"/>
              </w:rPr>
            </w:pPr>
            <w:r w:rsidRPr="0020295B">
              <w:rPr>
                <w:rStyle w:val="Emphasis"/>
                <w:rFonts w:eastAsiaTheme="majorEastAsia" w:cstheme="minorHAnsi"/>
                <w:sz w:val="20"/>
                <w:szCs w:val="20"/>
              </w:rPr>
              <w:t>Listeria monocytogenes</w:t>
            </w:r>
          </w:p>
        </w:tc>
        <w:tc>
          <w:tcPr>
            <w:tcW w:w="698" w:type="dxa"/>
          </w:tcPr>
          <w:p w14:paraId="1FABBDF1" w14:textId="4C1B9DC5" w:rsidR="009243B8" w:rsidRPr="0020295B" w:rsidRDefault="00F832F9" w:rsidP="0020295B">
            <w:pPr>
              <w:rPr>
                <w:rFonts w:cstheme="minorHAnsi"/>
                <w:sz w:val="20"/>
                <w:szCs w:val="20"/>
              </w:rPr>
            </w:pPr>
            <w:r w:rsidRPr="0020295B">
              <w:rPr>
                <w:rFonts w:cstheme="minorHAnsi"/>
                <w:sz w:val="20"/>
                <w:szCs w:val="20"/>
              </w:rPr>
              <w:t>24</w:t>
            </w:r>
          </w:p>
        </w:tc>
        <w:tc>
          <w:tcPr>
            <w:tcW w:w="1429" w:type="dxa"/>
          </w:tcPr>
          <w:p w14:paraId="1AA27E73" w14:textId="0A325AF7" w:rsidR="009243B8" w:rsidRPr="0020295B" w:rsidRDefault="00F832F9" w:rsidP="0020295B">
            <w:pPr>
              <w:rPr>
                <w:rFonts w:cstheme="minorHAnsi"/>
                <w:sz w:val="20"/>
                <w:szCs w:val="20"/>
              </w:rPr>
            </w:pPr>
            <w:r w:rsidRPr="0020295B">
              <w:rPr>
                <w:rFonts w:cstheme="minorHAnsi"/>
                <w:sz w:val="20"/>
                <w:szCs w:val="20"/>
              </w:rPr>
              <w:t>22</w:t>
            </w:r>
          </w:p>
        </w:tc>
        <w:tc>
          <w:tcPr>
            <w:tcW w:w="827" w:type="dxa"/>
          </w:tcPr>
          <w:p w14:paraId="66D9C895" w14:textId="48D87E43" w:rsidR="009243B8" w:rsidRPr="0020295B" w:rsidRDefault="00F832F9" w:rsidP="0020295B">
            <w:pPr>
              <w:rPr>
                <w:rFonts w:cstheme="minorHAnsi"/>
                <w:sz w:val="20"/>
                <w:szCs w:val="20"/>
              </w:rPr>
            </w:pPr>
            <w:r w:rsidRPr="0020295B">
              <w:rPr>
                <w:rFonts w:cstheme="minorHAnsi"/>
                <w:sz w:val="20"/>
                <w:szCs w:val="20"/>
              </w:rPr>
              <w:t>3</w:t>
            </w:r>
          </w:p>
        </w:tc>
        <w:tc>
          <w:tcPr>
            <w:tcW w:w="1091" w:type="dxa"/>
          </w:tcPr>
          <w:p w14:paraId="4BF0EEEB" w14:textId="260BBA9D" w:rsidR="009243B8" w:rsidRPr="0020295B" w:rsidRDefault="00F832F9" w:rsidP="0020295B">
            <w:pPr>
              <w:rPr>
                <w:rFonts w:cstheme="minorHAnsi"/>
                <w:sz w:val="20"/>
                <w:szCs w:val="20"/>
              </w:rPr>
            </w:pPr>
            <w:r w:rsidRPr="0020295B">
              <w:rPr>
                <w:rFonts w:cstheme="minorHAnsi"/>
                <w:sz w:val="20"/>
                <w:szCs w:val="20"/>
              </w:rPr>
              <w:t>9</w:t>
            </w:r>
          </w:p>
        </w:tc>
      </w:tr>
    </w:tbl>
    <w:p w14:paraId="69647AF2" w14:textId="2679FFEE" w:rsidR="00F35705" w:rsidRPr="00F35705" w:rsidRDefault="00425B7F" w:rsidP="00785E5D">
      <w:pPr>
        <w:jc w:val="both"/>
        <w:rPr>
          <w:rFonts w:cstheme="minorHAnsi"/>
          <w:szCs w:val="22"/>
        </w:rPr>
      </w:pPr>
      <w:r w:rsidRPr="00425B7F">
        <w:rPr>
          <w:rFonts w:cstheme="minorHAnsi"/>
          <w:szCs w:val="22"/>
        </w:rPr>
        <w:tab/>
      </w:r>
    </w:p>
    <w:p w14:paraId="2E736E4F" w14:textId="77777777" w:rsidR="00F93E10" w:rsidRDefault="00F93E10" w:rsidP="00785E5D">
      <w:pPr>
        <w:jc w:val="both"/>
        <w:rPr>
          <w:rFonts w:cstheme="minorHAnsi"/>
          <w:b/>
          <w:bCs/>
          <w:szCs w:val="22"/>
        </w:rPr>
      </w:pPr>
    </w:p>
    <w:p w14:paraId="60D030BA" w14:textId="7F1BBFB2" w:rsidR="004812AA" w:rsidRPr="00F25BDF" w:rsidRDefault="00FA4AC6" w:rsidP="00785E5D">
      <w:pPr>
        <w:jc w:val="both"/>
        <w:rPr>
          <w:rFonts w:cstheme="minorHAnsi"/>
          <w:b/>
          <w:bCs/>
          <w:sz w:val="24"/>
        </w:rPr>
      </w:pPr>
      <w:r w:rsidRPr="00F25BDF">
        <w:rPr>
          <w:rFonts w:cstheme="minorHAnsi"/>
          <w:b/>
          <w:bCs/>
          <w:sz w:val="24"/>
        </w:rPr>
        <w:t xml:space="preserve">D. FDA </w:t>
      </w:r>
      <w:r w:rsidR="004812AA" w:rsidRPr="00F25BDF">
        <w:rPr>
          <w:rFonts w:cstheme="minorHAnsi"/>
          <w:b/>
          <w:bCs/>
          <w:sz w:val="24"/>
        </w:rPr>
        <w:t>Regulatory Changes</w:t>
      </w:r>
    </w:p>
    <w:p w14:paraId="0D773FE6" w14:textId="77777777" w:rsidR="00CD4CCF" w:rsidRDefault="00CD4CCF" w:rsidP="00785E5D">
      <w:pPr>
        <w:jc w:val="both"/>
        <w:rPr>
          <w:rFonts w:cstheme="minorHAnsi"/>
          <w:b/>
          <w:bCs/>
          <w:szCs w:val="22"/>
        </w:rPr>
      </w:pPr>
    </w:p>
    <w:p w14:paraId="1723ACB0" w14:textId="56B1E911" w:rsidR="00CD4CCF" w:rsidRDefault="00F25BDF" w:rsidP="00F25BDF">
      <w:pPr>
        <w:ind w:left="360"/>
        <w:jc w:val="both"/>
        <w:rPr>
          <w:rFonts w:cstheme="minorHAnsi"/>
          <w:b/>
          <w:bCs/>
          <w:szCs w:val="22"/>
        </w:rPr>
      </w:pPr>
      <w:r>
        <w:rPr>
          <w:rFonts w:cstheme="minorHAnsi"/>
          <w:b/>
          <w:bCs/>
          <w:szCs w:val="22"/>
        </w:rPr>
        <w:t xml:space="preserve">1) </w:t>
      </w:r>
      <w:r w:rsidR="00CD4CCF">
        <w:rPr>
          <w:rFonts w:cstheme="minorHAnsi"/>
          <w:b/>
          <w:bCs/>
          <w:szCs w:val="22"/>
        </w:rPr>
        <w:t>"Healthy" Rule</w:t>
      </w:r>
    </w:p>
    <w:p w14:paraId="45043A65" w14:textId="5177F573" w:rsidR="00181AB1" w:rsidRPr="00181AB1" w:rsidRDefault="00181AB1" w:rsidP="00F25BDF">
      <w:pPr>
        <w:pStyle w:val="ListParagraph"/>
        <w:numPr>
          <w:ilvl w:val="0"/>
          <w:numId w:val="24"/>
        </w:numPr>
        <w:ind w:left="1080"/>
        <w:jc w:val="both"/>
        <w:rPr>
          <w:rFonts w:cstheme="minorHAnsi"/>
          <w:szCs w:val="22"/>
        </w:rPr>
      </w:pPr>
      <w:r w:rsidRPr="00181AB1">
        <w:rPr>
          <w:rFonts w:cstheme="minorHAnsi"/>
          <w:szCs w:val="22"/>
        </w:rPr>
        <w:t xml:space="preserve">The FDA </w:t>
      </w:r>
      <w:r w:rsidR="00B859C4">
        <w:rPr>
          <w:rFonts w:cstheme="minorHAnsi"/>
          <w:szCs w:val="22"/>
        </w:rPr>
        <w:t xml:space="preserve">under the Biden administration </w:t>
      </w:r>
      <w:r>
        <w:rPr>
          <w:rFonts w:cstheme="minorHAnsi"/>
          <w:szCs w:val="22"/>
        </w:rPr>
        <w:t xml:space="preserve">finalized its definition for the implied nutrient content claim, "healthy" in a final rule published in December 2024. The rule was to have an effective date of February 25, </w:t>
      </w:r>
      <w:proofErr w:type="gramStart"/>
      <w:r>
        <w:rPr>
          <w:rFonts w:cstheme="minorHAnsi"/>
          <w:szCs w:val="22"/>
        </w:rPr>
        <w:t>2025</w:t>
      </w:r>
      <w:proofErr w:type="gramEnd"/>
      <w:r>
        <w:rPr>
          <w:rFonts w:cstheme="minorHAnsi"/>
          <w:szCs w:val="22"/>
        </w:rPr>
        <w:t xml:space="preserve"> and a compliance date of February 25, 2028. </w:t>
      </w:r>
      <w:hyperlink r:id="rId48" w:history="1">
        <w:r w:rsidRPr="00181AB1">
          <w:rPr>
            <w:rStyle w:val="Hyperlink"/>
            <w:rFonts w:cstheme="minorHAnsi"/>
            <w:szCs w:val="22"/>
          </w:rPr>
          <w:t>89 Fed. Reg. 10,6064</w:t>
        </w:r>
      </w:hyperlink>
      <w:r>
        <w:rPr>
          <w:rFonts w:cstheme="minorHAnsi"/>
          <w:szCs w:val="22"/>
        </w:rPr>
        <w:t xml:space="preserve"> (Dec. 27, 2024).</w:t>
      </w:r>
    </w:p>
    <w:p w14:paraId="1281C384" w14:textId="07F8D4A5" w:rsidR="00A30E7A" w:rsidRPr="00A30E7A" w:rsidRDefault="00CD4CCF" w:rsidP="00F25BDF">
      <w:pPr>
        <w:pStyle w:val="ListParagraph"/>
        <w:numPr>
          <w:ilvl w:val="0"/>
          <w:numId w:val="24"/>
        </w:numPr>
        <w:ind w:left="1080"/>
        <w:jc w:val="both"/>
        <w:rPr>
          <w:rFonts w:cstheme="minorHAnsi"/>
          <w:b/>
          <w:bCs/>
          <w:szCs w:val="22"/>
        </w:rPr>
      </w:pPr>
      <w:r w:rsidRPr="00A30E7A">
        <w:rPr>
          <w:rFonts w:cstheme="minorHAnsi"/>
          <w:szCs w:val="22"/>
        </w:rPr>
        <w:t xml:space="preserve">The FDA </w:t>
      </w:r>
      <w:r w:rsidR="00B859C4">
        <w:rPr>
          <w:rFonts w:cstheme="minorHAnsi"/>
          <w:szCs w:val="22"/>
        </w:rPr>
        <w:t xml:space="preserve">under the Trump administration </w:t>
      </w:r>
      <w:r w:rsidRPr="00A30E7A">
        <w:rPr>
          <w:rFonts w:cstheme="minorHAnsi"/>
          <w:szCs w:val="22"/>
        </w:rPr>
        <w:t xml:space="preserve">postponed the effective date of the final rule defining the term "healthy" until April 28, </w:t>
      </w:r>
      <w:proofErr w:type="gramStart"/>
      <w:r w:rsidRPr="00A30E7A">
        <w:rPr>
          <w:rFonts w:cstheme="minorHAnsi"/>
          <w:szCs w:val="22"/>
        </w:rPr>
        <w:t>2025</w:t>
      </w:r>
      <w:proofErr w:type="gramEnd"/>
      <w:r w:rsidRPr="00A30E7A">
        <w:rPr>
          <w:rFonts w:cstheme="minorHAnsi"/>
          <w:szCs w:val="22"/>
        </w:rPr>
        <w:t xml:space="preserve"> in accordance with </w:t>
      </w:r>
      <w:r w:rsidR="00181AB1" w:rsidRPr="00A30E7A">
        <w:rPr>
          <w:rFonts w:cstheme="minorHAnsi"/>
          <w:szCs w:val="22"/>
        </w:rPr>
        <w:t xml:space="preserve">the Presidential memo, </w:t>
      </w:r>
      <w:r w:rsidR="00181AB1" w:rsidRPr="00A30E7A">
        <w:rPr>
          <w:rFonts w:cstheme="minorHAnsi"/>
          <w:szCs w:val="22"/>
        </w:rPr>
        <w:lastRenderedPageBreak/>
        <w:t xml:space="preserve">"Regulatory Freeze Pending Review."  </w:t>
      </w:r>
      <w:hyperlink r:id="rId49" w:history="1">
        <w:r w:rsidR="00181AB1" w:rsidRPr="00A30E7A">
          <w:rPr>
            <w:rStyle w:val="Hyperlink"/>
            <w:rFonts w:cstheme="minorHAnsi"/>
            <w:szCs w:val="22"/>
          </w:rPr>
          <w:t>90 Fed. Reg. 10,592</w:t>
        </w:r>
      </w:hyperlink>
      <w:r w:rsidR="00181AB1" w:rsidRPr="00A30E7A">
        <w:rPr>
          <w:rFonts w:cstheme="minorHAnsi"/>
          <w:szCs w:val="22"/>
        </w:rPr>
        <w:t xml:space="preserve"> (Feb. 25, 2025).</w:t>
      </w:r>
      <w:r w:rsidR="00B859C4">
        <w:rPr>
          <w:rFonts w:cstheme="minorHAnsi"/>
          <w:szCs w:val="22"/>
        </w:rPr>
        <w:t xml:space="preserve"> No further action to delay the rule was taken by the Trump administration.</w:t>
      </w:r>
    </w:p>
    <w:p w14:paraId="18CBC5BB" w14:textId="77777777" w:rsidR="00A30E7A" w:rsidRDefault="00A30E7A" w:rsidP="00A30E7A">
      <w:pPr>
        <w:ind w:left="360"/>
        <w:jc w:val="both"/>
        <w:rPr>
          <w:rFonts w:cstheme="minorHAnsi"/>
          <w:b/>
          <w:bCs/>
          <w:szCs w:val="22"/>
        </w:rPr>
      </w:pPr>
    </w:p>
    <w:p w14:paraId="6BCEA1A5" w14:textId="69EF133C" w:rsidR="00A30E7A" w:rsidRDefault="00F25BDF" w:rsidP="00F25BDF">
      <w:pPr>
        <w:ind w:left="360"/>
        <w:jc w:val="both"/>
        <w:rPr>
          <w:rFonts w:cstheme="minorHAnsi"/>
          <w:b/>
          <w:bCs/>
          <w:szCs w:val="22"/>
        </w:rPr>
      </w:pPr>
      <w:r>
        <w:rPr>
          <w:rFonts w:cstheme="minorHAnsi"/>
          <w:b/>
          <w:bCs/>
          <w:szCs w:val="22"/>
        </w:rPr>
        <w:t xml:space="preserve">2) </w:t>
      </w:r>
      <w:r w:rsidR="00A30E7A">
        <w:rPr>
          <w:rFonts w:cstheme="minorHAnsi"/>
          <w:b/>
          <w:bCs/>
          <w:szCs w:val="22"/>
        </w:rPr>
        <w:t>Front of Pack Labeling</w:t>
      </w:r>
    </w:p>
    <w:p w14:paraId="6D5032AF" w14:textId="7307DA74" w:rsidR="00A30E7A" w:rsidRDefault="00A30E7A" w:rsidP="00F25BDF">
      <w:pPr>
        <w:pStyle w:val="ListParagraph"/>
        <w:numPr>
          <w:ilvl w:val="0"/>
          <w:numId w:val="25"/>
        </w:numPr>
        <w:ind w:left="1080"/>
        <w:jc w:val="both"/>
        <w:rPr>
          <w:rFonts w:cstheme="minorHAnsi"/>
          <w:szCs w:val="22"/>
        </w:rPr>
      </w:pPr>
      <w:r w:rsidRPr="00A30E7A">
        <w:rPr>
          <w:rFonts w:cstheme="minorHAnsi"/>
          <w:szCs w:val="22"/>
        </w:rPr>
        <w:t xml:space="preserve">The FDA </w:t>
      </w:r>
      <w:r w:rsidR="00B859C4">
        <w:rPr>
          <w:rFonts w:cstheme="minorHAnsi"/>
          <w:szCs w:val="22"/>
        </w:rPr>
        <w:t xml:space="preserve">under the Biden administration </w:t>
      </w:r>
      <w:r w:rsidRPr="00A30E7A">
        <w:rPr>
          <w:rFonts w:cstheme="minorHAnsi"/>
          <w:szCs w:val="22"/>
        </w:rPr>
        <w:t xml:space="preserve">proposed </w:t>
      </w:r>
      <w:r>
        <w:rPr>
          <w:rFonts w:cstheme="minorHAnsi"/>
          <w:szCs w:val="22"/>
        </w:rPr>
        <w:t>a new mandatory Front-of-Pack (FOP) Labeling for most packaged food products. The label would incorporate a standardized "Nutrition Info Box"</w:t>
      </w:r>
      <w:r w:rsidR="00B859C4">
        <w:rPr>
          <w:rFonts w:cstheme="minorHAnsi"/>
          <w:szCs w:val="22"/>
        </w:rPr>
        <w:t xml:space="preserve"> to disclose saturated fat, added sugar, and sodium levels in the product, using low, medium and high indicators. No action has been taken by the Trump administration to date.</w:t>
      </w:r>
    </w:p>
    <w:p w14:paraId="47C75615" w14:textId="77777777" w:rsidR="00B859C4" w:rsidRPr="00B859C4" w:rsidRDefault="00B859C4" w:rsidP="00B859C4">
      <w:pPr>
        <w:jc w:val="both"/>
        <w:rPr>
          <w:rFonts w:cstheme="minorHAnsi"/>
          <w:szCs w:val="22"/>
        </w:rPr>
      </w:pPr>
    </w:p>
    <w:p w14:paraId="75600DC0" w14:textId="333953A9" w:rsidR="004812AA" w:rsidRDefault="00F25BDF" w:rsidP="00F25BDF">
      <w:pPr>
        <w:ind w:left="360"/>
        <w:jc w:val="both"/>
        <w:rPr>
          <w:rFonts w:cstheme="minorHAnsi"/>
          <w:b/>
          <w:bCs/>
          <w:szCs w:val="22"/>
        </w:rPr>
      </w:pPr>
      <w:r>
        <w:rPr>
          <w:rFonts w:cstheme="minorHAnsi"/>
          <w:b/>
          <w:bCs/>
          <w:szCs w:val="22"/>
        </w:rPr>
        <w:t xml:space="preserve">3) </w:t>
      </w:r>
      <w:r w:rsidR="004812AA" w:rsidRPr="00F35705">
        <w:rPr>
          <w:rFonts w:cstheme="minorHAnsi"/>
          <w:b/>
          <w:bCs/>
          <w:szCs w:val="22"/>
        </w:rPr>
        <w:t>Food Traceability</w:t>
      </w:r>
      <w:r w:rsidR="00CD4CCF">
        <w:rPr>
          <w:rFonts w:cstheme="minorHAnsi"/>
          <w:b/>
          <w:bCs/>
          <w:szCs w:val="22"/>
        </w:rPr>
        <w:t xml:space="preserve"> Rule</w:t>
      </w:r>
      <w:r w:rsidR="004812AA">
        <w:rPr>
          <w:rFonts w:cstheme="minorHAnsi"/>
          <w:b/>
          <w:bCs/>
          <w:szCs w:val="22"/>
        </w:rPr>
        <w:t>:</w:t>
      </w:r>
    </w:p>
    <w:p w14:paraId="00FC7AB0" w14:textId="525536B3" w:rsidR="004812AA" w:rsidRPr="00DD4768" w:rsidRDefault="004812AA" w:rsidP="00F25BDF">
      <w:pPr>
        <w:pStyle w:val="ListParagraph"/>
        <w:numPr>
          <w:ilvl w:val="0"/>
          <w:numId w:val="20"/>
        </w:numPr>
        <w:ind w:left="1080"/>
        <w:rPr>
          <w:rFonts w:cstheme="minorHAnsi"/>
          <w:b/>
          <w:bCs/>
          <w:szCs w:val="22"/>
        </w:rPr>
      </w:pPr>
      <w:r>
        <w:rPr>
          <w:rFonts w:cstheme="minorHAnsi"/>
          <w:szCs w:val="22"/>
        </w:rPr>
        <w:t>In March 2025, the FDA announced that it would publish a proposed rule delaying the effective date of the new food traceability rule</w:t>
      </w:r>
      <w:r w:rsidR="00B859C4">
        <w:rPr>
          <w:rFonts w:cstheme="minorHAnsi"/>
          <w:szCs w:val="22"/>
        </w:rPr>
        <w:t xml:space="preserve"> promulgated by the Biden administration</w:t>
      </w:r>
      <w:r>
        <w:rPr>
          <w:rFonts w:cstheme="minorHAnsi"/>
          <w:szCs w:val="22"/>
        </w:rPr>
        <w:t xml:space="preserve">. This rule, mandated by the Food Safety Modernization Act has been in the works for 14 years and was set to take effect Jan. 1, 2026. See </w:t>
      </w:r>
      <w:hyperlink r:id="rId50" w:history="1">
        <w:r w:rsidRPr="004812AA">
          <w:rPr>
            <w:rStyle w:val="Hyperlink"/>
            <w:rFonts w:cstheme="minorHAnsi"/>
            <w:i/>
            <w:iCs/>
            <w:szCs w:val="22"/>
          </w:rPr>
          <w:t>FDA puts food safety rule on hold</w:t>
        </w:r>
      </w:hyperlink>
      <w:r>
        <w:rPr>
          <w:rFonts w:cstheme="minorHAnsi"/>
          <w:i/>
          <w:iCs/>
          <w:szCs w:val="22"/>
        </w:rPr>
        <w:t xml:space="preserve">, </w:t>
      </w:r>
      <w:r>
        <w:rPr>
          <w:rFonts w:cstheme="minorHAnsi"/>
          <w:szCs w:val="22"/>
        </w:rPr>
        <w:t>Food Safety News (Mar. 21, 2025).</w:t>
      </w:r>
    </w:p>
    <w:p w14:paraId="50C34477" w14:textId="77777777" w:rsidR="00DD4768" w:rsidRPr="00DD4768" w:rsidRDefault="00DD4768" w:rsidP="00DD4768">
      <w:pPr>
        <w:ind w:left="720"/>
        <w:rPr>
          <w:rFonts w:cstheme="minorHAnsi"/>
          <w:b/>
          <w:bCs/>
          <w:szCs w:val="22"/>
        </w:rPr>
      </w:pPr>
    </w:p>
    <w:p w14:paraId="70FB4FAE" w14:textId="73B7A8A8" w:rsidR="004812AA" w:rsidRPr="00E71B96" w:rsidRDefault="004812AA" w:rsidP="00E71B96">
      <w:pPr>
        <w:pStyle w:val="ListParagraph"/>
        <w:numPr>
          <w:ilvl w:val="0"/>
          <w:numId w:val="19"/>
        </w:numPr>
        <w:rPr>
          <w:rFonts w:cstheme="minorHAnsi"/>
          <w:szCs w:val="22"/>
        </w:rPr>
      </w:pPr>
      <w:r w:rsidRPr="004812AA">
        <w:rPr>
          <w:rFonts w:cstheme="minorHAnsi"/>
          <w:szCs w:val="22"/>
        </w:rPr>
        <w:t xml:space="preserve">In August 2025, the FDA proposed extending the compliance date for the final rule, “Requirements for Additional Traceability Records for Certain Foods,” by 30 months, </w:t>
      </w:r>
      <w:r w:rsidR="00E71B96">
        <w:rPr>
          <w:rFonts w:cstheme="minorHAnsi"/>
          <w:szCs w:val="22"/>
        </w:rPr>
        <w:t>f</w:t>
      </w:r>
      <w:r w:rsidR="00E71B96" w:rsidRPr="00E71B96">
        <w:rPr>
          <w:rFonts w:cstheme="minorHAnsi"/>
          <w:szCs w:val="22"/>
        </w:rPr>
        <w:t>rom</w:t>
      </w:r>
      <w:r w:rsidR="00E71B96">
        <w:rPr>
          <w:rFonts w:cstheme="minorHAnsi"/>
          <w:szCs w:val="22"/>
        </w:rPr>
        <w:t xml:space="preserve"> </w:t>
      </w:r>
      <w:r w:rsidR="00E71B96" w:rsidRPr="00E71B96">
        <w:rPr>
          <w:rFonts w:cstheme="minorHAnsi"/>
          <w:szCs w:val="22"/>
        </w:rPr>
        <w:t xml:space="preserve">January 20, 2026, to July 20, </w:t>
      </w:r>
      <w:proofErr w:type="gramStart"/>
      <w:r w:rsidR="00E71B96" w:rsidRPr="00E71B96">
        <w:rPr>
          <w:rFonts w:cstheme="minorHAnsi"/>
          <w:szCs w:val="22"/>
        </w:rPr>
        <w:t>2028</w:t>
      </w:r>
      <w:proofErr w:type="gramEnd"/>
      <w:r w:rsidR="00E71B96">
        <w:rPr>
          <w:rFonts w:cstheme="minorHAnsi"/>
          <w:szCs w:val="22"/>
        </w:rPr>
        <w:t xml:space="preserve"> </w:t>
      </w:r>
      <w:r w:rsidRPr="00E71B96">
        <w:rPr>
          <w:rFonts w:cstheme="minorHAnsi"/>
          <w:szCs w:val="22"/>
        </w:rPr>
        <w:t xml:space="preserve">citing "concerns about the amount of time affected entities will need to implement the requirements of the rule. </w:t>
      </w:r>
      <w:hyperlink r:id="rId51" w:history="1">
        <w:r w:rsidRPr="00E71B96">
          <w:rPr>
            <w:rStyle w:val="Hyperlink"/>
            <w:rFonts w:cstheme="minorHAnsi"/>
            <w:szCs w:val="22"/>
          </w:rPr>
          <w:t>90 Fed. Reg. 38,084</w:t>
        </w:r>
      </w:hyperlink>
      <w:r w:rsidRPr="00E71B96">
        <w:rPr>
          <w:rFonts w:cstheme="minorHAnsi"/>
          <w:szCs w:val="22"/>
        </w:rPr>
        <w:t xml:space="preserve"> (proposed rule) (Aug. 7, 2025). </w:t>
      </w:r>
    </w:p>
    <w:p w14:paraId="68A0A17C" w14:textId="77777777" w:rsidR="004812AA" w:rsidRDefault="004812AA" w:rsidP="00F25BDF">
      <w:pPr>
        <w:ind w:left="720"/>
        <w:jc w:val="both"/>
        <w:rPr>
          <w:rFonts w:cstheme="minorHAnsi"/>
          <w:b/>
          <w:bCs/>
          <w:szCs w:val="22"/>
        </w:rPr>
      </w:pPr>
    </w:p>
    <w:p w14:paraId="0FF21CE4" w14:textId="3AB299B6" w:rsidR="004812AA" w:rsidRDefault="00F25BDF" w:rsidP="00F25BDF">
      <w:pPr>
        <w:ind w:left="720"/>
        <w:jc w:val="both"/>
        <w:rPr>
          <w:rFonts w:cstheme="minorHAnsi"/>
          <w:b/>
          <w:bCs/>
          <w:szCs w:val="22"/>
        </w:rPr>
      </w:pPr>
      <w:r>
        <w:rPr>
          <w:rFonts w:cstheme="minorHAnsi"/>
          <w:b/>
          <w:bCs/>
          <w:szCs w:val="22"/>
        </w:rPr>
        <w:t xml:space="preserve">4) </w:t>
      </w:r>
      <w:r w:rsidR="00F80B7B">
        <w:rPr>
          <w:rFonts w:cstheme="minorHAnsi"/>
          <w:b/>
          <w:bCs/>
          <w:szCs w:val="22"/>
        </w:rPr>
        <w:t xml:space="preserve">Request for Comments on De-regulation: </w:t>
      </w:r>
    </w:p>
    <w:p w14:paraId="6E2A9A0E" w14:textId="2A2058BB" w:rsidR="00F80B7B" w:rsidRPr="00F80B7B" w:rsidRDefault="00F80B7B" w:rsidP="00F25BDF">
      <w:pPr>
        <w:pStyle w:val="ListParagraph"/>
        <w:numPr>
          <w:ilvl w:val="0"/>
          <w:numId w:val="19"/>
        </w:numPr>
        <w:ind w:left="1800"/>
        <w:jc w:val="both"/>
        <w:rPr>
          <w:rFonts w:cstheme="minorHAnsi"/>
          <w:b/>
          <w:bCs/>
          <w:szCs w:val="22"/>
        </w:rPr>
      </w:pPr>
      <w:r>
        <w:rPr>
          <w:rFonts w:cstheme="minorHAnsi"/>
          <w:szCs w:val="22"/>
        </w:rPr>
        <w:t xml:space="preserve">The FDA announced a Request for Information to "identify and eliminate outdated or unnecessary regulations." </w:t>
      </w:r>
      <w:hyperlink r:id="rId52" w:history="1">
        <w:r w:rsidRPr="00F80B7B">
          <w:rPr>
            <w:rStyle w:val="Hyperlink"/>
            <w:rFonts w:cstheme="minorHAnsi"/>
            <w:szCs w:val="22"/>
          </w:rPr>
          <w:t>HHS, FDA Issue RFI on Deregulatory Plan to Lower Costs and Empower Providers</w:t>
        </w:r>
      </w:hyperlink>
      <w:r>
        <w:rPr>
          <w:rFonts w:cstheme="minorHAnsi"/>
          <w:szCs w:val="22"/>
        </w:rPr>
        <w:t>, FDA Press Release (May 13, 2025)</w:t>
      </w:r>
      <w:r w:rsidR="00B859C4">
        <w:rPr>
          <w:rFonts w:cstheme="minorHAnsi"/>
          <w:szCs w:val="22"/>
        </w:rPr>
        <w:t>.</w:t>
      </w:r>
    </w:p>
    <w:p w14:paraId="7406C6D6" w14:textId="77777777" w:rsidR="00F80B7B" w:rsidRDefault="00F80B7B" w:rsidP="00F25BDF">
      <w:pPr>
        <w:ind w:left="1080"/>
        <w:jc w:val="both"/>
        <w:rPr>
          <w:rFonts w:cstheme="minorHAnsi"/>
          <w:b/>
          <w:bCs/>
          <w:szCs w:val="22"/>
        </w:rPr>
      </w:pPr>
    </w:p>
    <w:p w14:paraId="74279736" w14:textId="45E01D88" w:rsidR="00BF3380" w:rsidRDefault="00F25BDF" w:rsidP="00F25BDF">
      <w:pPr>
        <w:ind w:left="720"/>
        <w:jc w:val="both"/>
        <w:rPr>
          <w:rFonts w:cstheme="minorHAnsi"/>
          <w:b/>
          <w:bCs/>
          <w:szCs w:val="22"/>
        </w:rPr>
      </w:pPr>
      <w:r>
        <w:rPr>
          <w:rFonts w:cstheme="minorHAnsi"/>
          <w:b/>
          <w:bCs/>
          <w:szCs w:val="22"/>
        </w:rPr>
        <w:t xml:space="preserve">5) </w:t>
      </w:r>
      <w:r w:rsidR="00BF3380">
        <w:rPr>
          <w:rFonts w:cstheme="minorHAnsi"/>
          <w:b/>
          <w:bCs/>
          <w:szCs w:val="22"/>
        </w:rPr>
        <w:t xml:space="preserve">Color Additives: </w:t>
      </w:r>
    </w:p>
    <w:p w14:paraId="6F0ADF14" w14:textId="77777777" w:rsidR="00F07AD0" w:rsidRDefault="00F07AD0" w:rsidP="00F25BDF">
      <w:pPr>
        <w:ind w:left="720"/>
        <w:jc w:val="both"/>
        <w:rPr>
          <w:rFonts w:cstheme="minorHAnsi"/>
          <w:b/>
          <w:bCs/>
          <w:szCs w:val="22"/>
        </w:rPr>
      </w:pPr>
    </w:p>
    <w:p w14:paraId="7D28C585" w14:textId="77777777" w:rsidR="00F07AD0" w:rsidRPr="00F07AD0" w:rsidRDefault="00F07AD0" w:rsidP="00F25BDF">
      <w:pPr>
        <w:ind w:left="1440"/>
        <w:jc w:val="both"/>
        <w:rPr>
          <w:rFonts w:cstheme="minorHAnsi"/>
          <w:b/>
          <w:bCs/>
          <w:szCs w:val="22"/>
        </w:rPr>
      </w:pPr>
      <w:r w:rsidRPr="00F07AD0">
        <w:rPr>
          <w:rFonts w:cstheme="minorHAnsi"/>
          <w:b/>
          <w:bCs/>
          <w:szCs w:val="22"/>
        </w:rPr>
        <w:t>Authorization Revoked</w:t>
      </w:r>
    </w:p>
    <w:p w14:paraId="31B9C38D" w14:textId="1A926491" w:rsidR="0015539F" w:rsidRPr="00F07AD0" w:rsidRDefault="0015539F" w:rsidP="00F25BDF">
      <w:pPr>
        <w:ind w:left="2160"/>
        <w:jc w:val="both"/>
        <w:rPr>
          <w:rFonts w:cstheme="minorHAnsi"/>
          <w:szCs w:val="22"/>
        </w:rPr>
      </w:pPr>
      <w:r w:rsidRPr="00F07AD0">
        <w:rPr>
          <w:rFonts w:cstheme="minorHAnsi"/>
          <w:szCs w:val="22"/>
        </w:rPr>
        <w:t xml:space="preserve">In January 2025, the Biden administration revoked the authorization for Red Dye No. 3 in food and beverages. The action was taken pursuant to a color additive petition from the Center for Science in the Public Interest. </w:t>
      </w:r>
      <w:hyperlink r:id="rId53" w:history="1">
        <w:r w:rsidR="00A30E7A" w:rsidRPr="00F07AD0">
          <w:rPr>
            <w:rStyle w:val="Hyperlink"/>
            <w:rFonts w:cstheme="minorHAnsi"/>
            <w:szCs w:val="22"/>
          </w:rPr>
          <w:t xml:space="preserve">Color Additive Petition </w:t>
        </w:r>
        <w:proofErr w:type="gramStart"/>
        <w:r w:rsidR="00A30E7A" w:rsidRPr="00F07AD0">
          <w:rPr>
            <w:rStyle w:val="Hyperlink"/>
            <w:rFonts w:cstheme="minorHAnsi"/>
            <w:szCs w:val="22"/>
          </w:rPr>
          <w:t>From</w:t>
        </w:r>
        <w:proofErr w:type="gramEnd"/>
        <w:r w:rsidR="00A30E7A" w:rsidRPr="00F07AD0">
          <w:rPr>
            <w:rStyle w:val="Hyperlink"/>
            <w:rFonts w:cstheme="minorHAnsi"/>
            <w:szCs w:val="22"/>
          </w:rPr>
          <w:t xml:space="preserve"> Center for Science in the Public Interest, et al.; Request </w:t>
        </w:r>
        <w:proofErr w:type="gramStart"/>
        <w:r w:rsidR="00A30E7A" w:rsidRPr="00F07AD0">
          <w:rPr>
            <w:rStyle w:val="Hyperlink"/>
            <w:rFonts w:cstheme="minorHAnsi"/>
            <w:szCs w:val="22"/>
          </w:rPr>
          <w:t>To</w:t>
        </w:r>
        <w:proofErr w:type="gramEnd"/>
        <w:r w:rsidR="00A30E7A" w:rsidRPr="00F07AD0">
          <w:rPr>
            <w:rStyle w:val="Hyperlink"/>
            <w:rFonts w:cstheme="minorHAnsi"/>
            <w:szCs w:val="22"/>
          </w:rPr>
          <w:t xml:space="preserve"> Revoke Color Additive Listing for Use of FD&amp;C Red No. 3 in Food and Ingested Drugs</w:t>
        </w:r>
      </w:hyperlink>
      <w:r w:rsidR="00A30E7A" w:rsidRPr="00F07AD0">
        <w:rPr>
          <w:rFonts w:cstheme="minorHAnsi"/>
          <w:szCs w:val="22"/>
        </w:rPr>
        <w:t xml:space="preserve">, </w:t>
      </w:r>
      <w:r w:rsidRPr="00F07AD0">
        <w:rPr>
          <w:rFonts w:cstheme="minorHAnsi"/>
          <w:szCs w:val="22"/>
        </w:rPr>
        <w:t>90 Fed. Reg. 4,628 (Jan. 16, 2025)</w:t>
      </w:r>
      <w:r w:rsidR="00A30E7A" w:rsidRPr="00F07AD0">
        <w:rPr>
          <w:rFonts w:cstheme="minorHAnsi"/>
          <w:szCs w:val="22"/>
        </w:rPr>
        <w:t xml:space="preserve"> (effective date Jan. 15, 2027)</w:t>
      </w:r>
      <w:r w:rsidR="00B859C4" w:rsidRPr="00F07AD0">
        <w:rPr>
          <w:rFonts w:cstheme="minorHAnsi"/>
          <w:szCs w:val="22"/>
        </w:rPr>
        <w:t>.</w:t>
      </w:r>
    </w:p>
    <w:p w14:paraId="0888A02E" w14:textId="77777777" w:rsidR="009F68D5" w:rsidRDefault="009F68D5" w:rsidP="00F25BDF">
      <w:pPr>
        <w:ind w:left="1440"/>
        <w:jc w:val="both"/>
        <w:rPr>
          <w:rFonts w:cstheme="minorHAnsi"/>
          <w:szCs w:val="22"/>
        </w:rPr>
      </w:pPr>
    </w:p>
    <w:p w14:paraId="3A081F23" w14:textId="77777777" w:rsidR="00F07AD0" w:rsidRPr="00F07AD0" w:rsidRDefault="00F07AD0" w:rsidP="00F25BDF">
      <w:pPr>
        <w:ind w:left="1440"/>
        <w:jc w:val="both"/>
        <w:rPr>
          <w:rFonts w:cstheme="minorHAnsi"/>
          <w:b/>
          <w:bCs/>
          <w:szCs w:val="22"/>
        </w:rPr>
      </w:pPr>
      <w:r w:rsidRPr="00F07AD0">
        <w:rPr>
          <w:rFonts w:cstheme="minorHAnsi"/>
          <w:b/>
          <w:bCs/>
          <w:szCs w:val="22"/>
        </w:rPr>
        <w:t>Kennedy Initiative Announced</w:t>
      </w:r>
    </w:p>
    <w:p w14:paraId="1D0DEE92" w14:textId="5080DC0A" w:rsidR="000A743A" w:rsidRDefault="009F68D5" w:rsidP="00F25BDF">
      <w:pPr>
        <w:ind w:left="2160"/>
        <w:jc w:val="both"/>
        <w:rPr>
          <w:rFonts w:cstheme="minorHAnsi"/>
          <w:szCs w:val="22"/>
        </w:rPr>
      </w:pPr>
      <w:r>
        <w:rPr>
          <w:rFonts w:cstheme="minorHAnsi"/>
          <w:szCs w:val="22"/>
        </w:rPr>
        <w:t xml:space="preserve">Sec. Kennedy and FDA Commissioner Marty Makary announced that they will be revoking the authorization of two additional synthetic color additives and will work with the food industry to phase out the use of six remaining synthetic dyes. The two dyes referenced for revocation are Citrus Red No. 2 and Orange B, but these are "rarely used" in food products. </w:t>
      </w:r>
      <w:r w:rsidR="007245DD">
        <w:rPr>
          <w:rFonts w:cstheme="minorHAnsi"/>
          <w:szCs w:val="22"/>
        </w:rPr>
        <w:t xml:space="preserve">Citrus Red No. 2 is currently only approved for coloring the skins of oranges. 21 C.F.R. § 74.302. </w:t>
      </w:r>
      <w:r>
        <w:rPr>
          <w:rFonts w:cstheme="minorHAnsi"/>
          <w:szCs w:val="22"/>
        </w:rPr>
        <w:t xml:space="preserve">The color additives that industry was asked to phase out are </w:t>
      </w:r>
      <w:r w:rsidRPr="009F68D5">
        <w:rPr>
          <w:rFonts w:cstheme="minorHAnsi"/>
          <w:szCs w:val="22"/>
        </w:rPr>
        <w:t>Green No. 3, Red No. 40, Yellow No. 5, Yellow No. 6, Blue No. 1 and Blue No. 2</w:t>
      </w:r>
      <w:r>
        <w:rPr>
          <w:rFonts w:cstheme="minorHAnsi"/>
          <w:szCs w:val="22"/>
        </w:rPr>
        <w:t xml:space="preserve">. Sec. Kennedy has said that while there is no </w:t>
      </w:r>
      <w:r w:rsidR="007245DD">
        <w:rPr>
          <w:rFonts w:cstheme="minorHAnsi"/>
          <w:szCs w:val="22"/>
        </w:rPr>
        <w:t>mandate for</w:t>
      </w:r>
      <w:r>
        <w:rPr>
          <w:rFonts w:cstheme="minorHAnsi"/>
          <w:szCs w:val="22"/>
        </w:rPr>
        <w:t xml:space="preserve"> food companies there is an "understanding." The administration's </w:t>
      </w:r>
      <w:r>
        <w:rPr>
          <w:rFonts w:cstheme="minorHAnsi"/>
          <w:szCs w:val="22"/>
        </w:rPr>
        <w:lastRenderedPageBreak/>
        <w:t xml:space="preserve">goal is to phase out the 8 color additives by the end of 2026. See, </w:t>
      </w:r>
      <w:hyperlink r:id="rId54" w:history="1">
        <w:r w:rsidR="007245DD" w:rsidRPr="007245DD">
          <w:rPr>
            <w:rStyle w:val="Hyperlink"/>
            <w:rFonts w:cstheme="minorHAnsi"/>
            <w:szCs w:val="22"/>
          </w:rPr>
          <w:t>RFK Jr. wants the food industry to stop using synthetic dyes</w:t>
        </w:r>
      </w:hyperlink>
      <w:r w:rsidR="007245DD">
        <w:rPr>
          <w:rFonts w:cstheme="minorHAnsi"/>
          <w:szCs w:val="22"/>
        </w:rPr>
        <w:t xml:space="preserve">, NPR (Apr. 22, 2025); </w:t>
      </w:r>
      <w:r>
        <w:rPr>
          <w:rFonts w:cstheme="minorHAnsi"/>
          <w:szCs w:val="22"/>
        </w:rPr>
        <w:t xml:space="preserve"> </w:t>
      </w:r>
      <w:hyperlink r:id="rId55" w:history="1">
        <w:r w:rsidRPr="009F68D5">
          <w:rPr>
            <w:rStyle w:val="Hyperlink"/>
            <w:rFonts w:cstheme="minorHAnsi"/>
            <w:szCs w:val="22"/>
          </w:rPr>
          <w:t>RFK Jr. unveils plan to phase out 8 artificial food dyes in the US</w:t>
        </w:r>
      </w:hyperlink>
      <w:r>
        <w:rPr>
          <w:rFonts w:cstheme="minorHAnsi"/>
          <w:szCs w:val="22"/>
        </w:rPr>
        <w:t>, ABC News (Apr. 22, 2025).</w:t>
      </w:r>
    </w:p>
    <w:p w14:paraId="2EE7BC92" w14:textId="77777777" w:rsidR="0015539F" w:rsidRDefault="0015539F" w:rsidP="00F25BDF">
      <w:pPr>
        <w:ind w:left="1440"/>
        <w:jc w:val="both"/>
        <w:rPr>
          <w:rFonts w:cstheme="minorHAnsi"/>
          <w:szCs w:val="22"/>
        </w:rPr>
      </w:pPr>
    </w:p>
    <w:p w14:paraId="184387BF" w14:textId="71BB6760" w:rsidR="00F07AD0" w:rsidRPr="00F07AD0" w:rsidRDefault="00F07AD0" w:rsidP="00F25BDF">
      <w:pPr>
        <w:ind w:left="1440"/>
        <w:jc w:val="both"/>
        <w:rPr>
          <w:rFonts w:cstheme="minorHAnsi"/>
          <w:b/>
          <w:bCs/>
          <w:szCs w:val="22"/>
        </w:rPr>
      </w:pPr>
      <w:r w:rsidRPr="00F07AD0">
        <w:rPr>
          <w:rFonts w:cstheme="minorHAnsi"/>
          <w:b/>
          <w:bCs/>
          <w:szCs w:val="22"/>
        </w:rPr>
        <w:t>Natural Color Additives Fast-Tracked for Approval</w:t>
      </w:r>
    </w:p>
    <w:p w14:paraId="3FEC8A46" w14:textId="7B555D5D" w:rsidR="00BF3380" w:rsidRDefault="00BF3380" w:rsidP="00F25BDF">
      <w:pPr>
        <w:ind w:left="2160"/>
        <w:jc w:val="both"/>
        <w:rPr>
          <w:rFonts w:cstheme="minorHAnsi"/>
          <w:szCs w:val="22"/>
        </w:rPr>
      </w:pPr>
      <w:r>
        <w:rPr>
          <w:rFonts w:cstheme="minorHAnsi"/>
          <w:szCs w:val="22"/>
        </w:rPr>
        <w:t xml:space="preserve">The FDA approved the petitions for four new color </w:t>
      </w:r>
      <w:r w:rsidR="0015539F">
        <w:rPr>
          <w:rFonts w:cstheme="minorHAnsi"/>
          <w:szCs w:val="22"/>
        </w:rPr>
        <w:t xml:space="preserve">additives from natural sources: </w:t>
      </w:r>
      <w:r w:rsidR="0015539F" w:rsidRPr="0015539F">
        <w:rPr>
          <w:rFonts w:cstheme="minorHAnsi"/>
          <w:b/>
          <w:bCs/>
          <w:szCs w:val="22"/>
        </w:rPr>
        <w:t>Gardenia</w:t>
      </w:r>
      <w:r w:rsidR="0015539F" w:rsidRPr="0015539F">
        <w:rPr>
          <w:rFonts w:cstheme="minorHAnsi"/>
          <w:szCs w:val="22"/>
        </w:rPr>
        <w:t xml:space="preserve"> (</w:t>
      </w:r>
      <w:proofErr w:type="spellStart"/>
      <w:r w:rsidR="0015539F" w:rsidRPr="0015539F">
        <w:rPr>
          <w:rFonts w:cstheme="minorHAnsi"/>
          <w:szCs w:val="22"/>
        </w:rPr>
        <w:t>Genipin</w:t>
      </w:r>
      <w:proofErr w:type="spellEnd"/>
      <w:r w:rsidR="0015539F" w:rsidRPr="0015539F">
        <w:rPr>
          <w:rFonts w:cstheme="minorHAnsi"/>
          <w:szCs w:val="22"/>
        </w:rPr>
        <w:t>)</w:t>
      </w:r>
      <w:r w:rsidR="0015539F">
        <w:rPr>
          <w:rFonts w:cstheme="minorHAnsi"/>
          <w:szCs w:val="22"/>
        </w:rPr>
        <w:t xml:space="preserve"> blue; </w:t>
      </w:r>
      <w:proofErr w:type="spellStart"/>
      <w:r w:rsidR="0015539F" w:rsidRPr="0015539F">
        <w:rPr>
          <w:rFonts w:cstheme="minorHAnsi"/>
          <w:b/>
          <w:bCs/>
          <w:szCs w:val="22"/>
        </w:rPr>
        <w:t>Galdieria</w:t>
      </w:r>
      <w:proofErr w:type="spellEnd"/>
      <w:r w:rsidR="0015539F" w:rsidRPr="0015539F">
        <w:rPr>
          <w:rFonts w:cstheme="minorHAnsi"/>
          <w:b/>
          <w:bCs/>
          <w:szCs w:val="22"/>
        </w:rPr>
        <w:t xml:space="preserve"> extract</w:t>
      </w:r>
      <w:r w:rsidR="0015539F" w:rsidRPr="0015539F">
        <w:rPr>
          <w:rFonts w:cstheme="minorHAnsi"/>
          <w:szCs w:val="22"/>
        </w:rPr>
        <w:t xml:space="preserve"> blue from the unicellular red algae </w:t>
      </w:r>
      <w:proofErr w:type="spellStart"/>
      <w:r w:rsidR="0015539F" w:rsidRPr="0015539F">
        <w:rPr>
          <w:rFonts w:cstheme="minorHAnsi"/>
          <w:szCs w:val="22"/>
        </w:rPr>
        <w:t>Galdieria</w:t>
      </w:r>
      <w:proofErr w:type="spellEnd"/>
      <w:r w:rsidR="0015539F" w:rsidRPr="0015539F">
        <w:rPr>
          <w:rFonts w:cstheme="minorHAnsi"/>
          <w:szCs w:val="22"/>
        </w:rPr>
        <w:t xml:space="preserve"> </w:t>
      </w:r>
      <w:proofErr w:type="spellStart"/>
      <w:r w:rsidR="0015539F" w:rsidRPr="0015539F">
        <w:rPr>
          <w:rFonts w:cstheme="minorHAnsi"/>
          <w:szCs w:val="22"/>
        </w:rPr>
        <w:t>sulphuraria</w:t>
      </w:r>
      <w:proofErr w:type="spellEnd"/>
      <w:r w:rsidR="0015539F" w:rsidRPr="0015539F">
        <w:rPr>
          <w:rFonts w:cstheme="minorHAnsi"/>
          <w:szCs w:val="22"/>
        </w:rPr>
        <w:t xml:space="preserve">; </w:t>
      </w:r>
      <w:r w:rsidR="0015539F" w:rsidRPr="0015539F">
        <w:rPr>
          <w:rFonts w:cstheme="minorHAnsi"/>
          <w:b/>
          <w:bCs/>
          <w:szCs w:val="22"/>
        </w:rPr>
        <w:t>Calcium phosphate</w:t>
      </w:r>
      <w:r w:rsidR="0015539F" w:rsidRPr="0015539F">
        <w:rPr>
          <w:rFonts w:cstheme="minorHAnsi"/>
          <w:szCs w:val="22"/>
        </w:rPr>
        <w:t xml:space="preserve">, a white powder; and </w:t>
      </w:r>
      <w:r w:rsidR="0015539F">
        <w:rPr>
          <w:rFonts w:cstheme="minorHAnsi"/>
          <w:b/>
          <w:bCs/>
          <w:szCs w:val="22"/>
        </w:rPr>
        <w:t>B</w:t>
      </w:r>
      <w:r w:rsidR="0015539F" w:rsidRPr="0015539F">
        <w:rPr>
          <w:rFonts w:cstheme="minorHAnsi"/>
          <w:b/>
          <w:bCs/>
          <w:szCs w:val="22"/>
        </w:rPr>
        <w:t>utterfly pea flower extract</w:t>
      </w:r>
      <w:r w:rsidR="0015539F" w:rsidRPr="0015539F">
        <w:rPr>
          <w:rFonts w:cstheme="minorHAnsi"/>
          <w:szCs w:val="22"/>
        </w:rPr>
        <w:t xml:space="preserve">, </w:t>
      </w:r>
      <w:r w:rsidR="0015539F">
        <w:rPr>
          <w:rFonts w:cstheme="minorHAnsi"/>
          <w:szCs w:val="22"/>
        </w:rPr>
        <w:t>providing a range of colors including</w:t>
      </w:r>
      <w:r w:rsidR="0015539F" w:rsidRPr="0015539F">
        <w:rPr>
          <w:rFonts w:cstheme="minorHAnsi"/>
          <w:szCs w:val="22"/>
        </w:rPr>
        <w:t xml:space="preserve"> bright blues, intense purple, and natural greens.</w:t>
      </w:r>
      <w:r w:rsidR="0015539F">
        <w:rPr>
          <w:rFonts w:cstheme="minorHAnsi"/>
          <w:szCs w:val="22"/>
        </w:rPr>
        <w:t xml:space="preserve">  See, </w:t>
      </w:r>
      <w:hyperlink r:id="rId56" w:history="1">
        <w:r w:rsidR="0015539F" w:rsidRPr="0015539F">
          <w:rPr>
            <w:rStyle w:val="Hyperlink"/>
            <w:rFonts w:cstheme="minorHAnsi"/>
            <w:szCs w:val="22"/>
          </w:rPr>
          <w:t>FDA Approves Gardenia (</w:t>
        </w:r>
        <w:proofErr w:type="spellStart"/>
        <w:r w:rsidR="0015539F" w:rsidRPr="0015539F">
          <w:rPr>
            <w:rStyle w:val="Hyperlink"/>
            <w:rFonts w:cstheme="minorHAnsi"/>
            <w:szCs w:val="22"/>
          </w:rPr>
          <w:t>Genipin</w:t>
        </w:r>
        <w:proofErr w:type="spellEnd"/>
        <w:r w:rsidR="0015539F" w:rsidRPr="0015539F">
          <w:rPr>
            <w:rStyle w:val="Hyperlink"/>
            <w:rFonts w:cstheme="minorHAnsi"/>
            <w:szCs w:val="22"/>
          </w:rPr>
          <w:t>) Blue Color Additive While Encouraging Faster Phase-Out of FD&amp;C Red No. 3</w:t>
        </w:r>
      </w:hyperlink>
      <w:r w:rsidR="0015539F">
        <w:rPr>
          <w:rFonts w:cstheme="minorHAnsi"/>
          <w:szCs w:val="22"/>
        </w:rPr>
        <w:t>, FDA Press release (July 14, 2025)</w:t>
      </w:r>
      <w:r w:rsidR="00A30E7A">
        <w:rPr>
          <w:rFonts w:cstheme="minorHAnsi"/>
          <w:szCs w:val="22"/>
        </w:rPr>
        <w:t xml:space="preserve">. </w:t>
      </w:r>
    </w:p>
    <w:p w14:paraId="68A22A86" w14:textId="77777777" w:rsidR="00F07AD0" w:rsidRDefault="00F07AD0" w:rsidP="00F25BDF">
      <w:pPr>
        <w:ind w:left="1440"/>
        <w:jc w:val="both"/>
        <w:rPr>
          <w:rFonts w:cstheme="minorHAnsi"/>
          <w:szCs w:val="22"/>
        </w:rPr>
      </w:pPr>
    </w:p>
    <w:p w14:paraId="1274F0D3" w14:textId="2501B97D" w:rsidR="00F07AD0" w:rsidRPr="00F07AD0" w:rsidRDefault="00F07AD0" w:rsidP="00F25BDF">
      <w:pPr>
        <w:ind w:left="1440"/>
        <w:jc w:val="both"/>
        <w:rPr>
          <w:rFonts w:cstheme="minorHAnsi"/>
          <w:b/>
          <w:bCs/>
          <w:szCs w:val="22"/>
        </w:rPr>
      </w:pPr>
      <w:r w:rsidRPr="00F07AD0">
        <w:rPr>
          <w:rFonts w:cstheme="minorHAnsi"/>
          <w:b/>
          <w:bCs/>
          <w:szCs w:val="22"/>
        </w:rPr>
        <w:t>Industry Response</w:t>
      </w:r>
    </w:p>
    <w:p w14:paraId="77C2F0F2" w14:textId="41B8A45F" w:rsidR="007245DD" w:rsidRPr="00BF3380" w:rsidRDefault="00F07AD0" w:rsidP="00F25BDF">
      <w:pPr>
        <w:ind w:left="2160"/>
        <w:jc w:val="both"/>
        <w:rPr>
          <w:rFonts w:cstheme="minorHAnsi"/>
          <w:szCs w:val="22"/>
        </w:rPr>
      </w:pPr>
      <w:r>
        <w:rPr>
          <w:rFonts w:cstheme="minorHAnsi"/>
          <w:szCs w:val="22"/>
        </w:rPr>
        <w:t>It is reported that several major food manufacturers have agreed to Kennedy's request to reformulate their products to remove synthetic dyes</w:t>
      </w:r>
      <w:r w:rsidR="00563636">
        <w:rPr>
          <w:rFonts w:cstheme="minorHAnsi"/>
          <w:szCs w:val="22"/>
        </w:rPr>
        <w:t xml:space="preserve"> (Kraft Heinz, General Mills, PepsiCo, Nestle and ConAgra) </w:t>
      </w:r>
      <w:r w:rsidR="00AB250F">
        <w:rPr>
          <w:rFonts w:cstheme="minorHAnsi"/>
          <w:szCs w:val="22"/>
        </w:rPr>
        <w:t>by</w:t>
      </w:r>
      <w:r w:rsidR="00563636">
        <w:rPr>
          <w:rFonts w:cstheme="minorHAnsi"/>
          <w:szCs w:val="22"/>
        </w:rPr>
        <w:t xml:space="preserve"> the end of 202</w:t>
      </w:r>
      <w:r w:rsidR="00AB250F">
        <w:rPr>
          <w:rFonts w:cstheme="minorHAnsi"/>
          <w:szCs w:val="22"/>
        </w:rPr>
        <w:t>7</w:t>
      </w:r>
      <w:r w:rsidR="00563636">
        <w:rPr>
          <w:rFonts w:cstheme="minorHAnsi"/>
          <w:szCs w:val="22"/>
        </w:rPr>
        <w:t xml:space="preserve">. </w:t>
      </w:r>
      <w:proofErr w:type="spellStart"/>
      <w:r w:rsidR="00563636">
        <w:rPr>
          <w:rFonts w:cstheme="minorHAnsi"/>
          <w:szCs w:val="22"/>
        </w:rPr>
        <w:t>Kelloggs</w:t>
      </w:r>
      <w:proofErr w:type="spellEnd"/>
      <w:r w:rsidR="00563636">
        <w:rPr>
          <w:rFonts w:cstheme="minorHAnsi"/>
          <w:szCs w:val="22"/>
        </w:rPr>
        <w:t xml:space="preserve">, maker of the bright-colored cereal, Fruit Loops and candy manufacturers including Mars, maker of the colorful candy M&amp;Ms have resisted, citing </w:t>
      </w:r>
      <w:r w:rsidR="00AB250F">
        <w:rPr>
          <w:rFonts w:cstheme="minorHAnsi"/>
          <w:szCs w:val="22"/>
        </w:rPr>
        <w:t xml:space="preserve">the safety of the dyes used, </w:t>
      </w:r>
      <w:r w:rsidR="00563636">
        <w:rPr>
          <w:rFonts w:cstheme="minorHAnsi"/>
          <w:szCs w:val="22"/>
        </w:rPr>
        <w:t>consumer preference for the color</w:t>
      </w:r>
      <w:r w:rsidR="00AB250F">
        <w:rPr>
          <w:rFonts w:cstheme="minorHAnsi"/>
          <w:szCs w:val="22"/>
        </w:rPr>
        <w:t>,</w:t>
      </w:r>
      <w:r w:rsidR="00563636">
        <w:rPr>
          <w:rFonts w:cstheme="minorHAnsi"/>
          <w:szCs w:val="22"/>
        </w:rPr>
        <w:t xml:space="preserve"> and the impact of reformulation on taste</w:t>
      </w:r>
      <w:r w:rsidR="00AB250F">
        <w:rPr>
          <w:rFonts w:cstheme="minorHAnsi"/>
          <w:szCs w:val="22"/>
        </w:rPr>
        <w:t xml:space="preserve"> and cost</w:t>
      </w:r>
      <w:r w:rsidR="00563636">
        <w:rPr>
          <w:rFonts w:cstheme="minorHAnsi"/>
          <w:szCs w:val="22"/>
        </w:rPr>
        <w:t xml:space="preserve">.  See, </w:t>
      </w:r>
      <w:hyperlink r:id="rId57" w:history="1">
        <w:r w:rsidR="00563636" w:rsidRPr="00AB250F">
          <w:rPr>
            <w:rStyle w:val="Hyperlink"/>
            <w:rFonts w:cstheme="minorHAnsi"/>
            <w:szCs w:val="22"/>
          </w:rPr>
          <w:t>Kennedy’s Battle Against Food Dyes Hits a Roadblock: M&amp;M’s,</w:t>
        </w:r>
      </w:hyperlink>
      <w:r w:rsidR="00563636">
        <w:rPr>
          <w:rFonts w:cstheme="minorHAnsi"/>
          <w:szCs w:val="22"/>
        </w:rPr>
        <w:t xml:space="preserve"> NY Times (July 7, 2025). </w:t>
      </w:r>
    </w:p>
    <w:p w14:paraId="27F8C93F" w14:textId="77777777" w:rsidR="00BF3380" w:rsidRDefault="00BF3380" w:rsidP="00F80B7B">
      <w:pPr>
        <w:jc w:val="both"/>
        <w:rPr>
          <w:rFonts w:cstheme="minorHAnsi"/>
          <w:b/>
          <w:bCs/>
          <w:szCs w:val="22"/>
        </w:rPr>
      </w:pPr>
    </w:p>
    <w:p w14:paraId="692E5C6C" w14:textId="1A52267A" w:rsidR="00F80B7B" w:rsidRDefault="00F25BDF" w:rsidP="00F25BDF">
      <w:pPr>
        <w:ind w:left="720"/>
        <w:jc w:val="both"/>
        <w:rPr>
          <w:rFonts w:cstheme="minorHAnsi"/>
          <w:b/>
          <w:bCs/>
          <w:szCs w:val="22"/>
        </w:rPr>
      </w:pPr>
      <w:r>
        <w:rPr>
          <w:rFonts w:cstheme="minorHAnsi"/>
          <w:b/>
          <w:bCs/>
          <w:szCs w:val="22"/>
        </w:rPr>
        <w:t xml:space="preserve">6) </w:t>
      </w:r>
      <w:r w:rsidR="00F80B7B">
        <w:rPr>
          <w:rFonts w:cstheme="minorHAnsi"/>
          <w:b/>
          <w:bCs/>
          <w:szCs w:val="22"/>
        </w:rPr>
        <w:t xml:space="preserve">Standards of Identity: </w:t>
      </w:r>
    </w:p>
    <w:p w14:paraId="7B9A99CA" w14:textId="22F9C0F4" w:rsidR="00F80B7B" w:rsidRDefault="00F80B7B" w:rsidP="00F25BDF">
      <w:pPr>
        <w:pStyle w:val="ListParagraph"/>
        <w:numPr>
          <w:ilvl w:val="0"/>
          <w:numId w:val="19"/>
        </w:numPr>
        <w:ind w:left="1800"/>
        <w:jc w:val="both"/>
        <w:rPr>
          <w:rFonts w:cstheme="minorHAnsi"/>
          <w:szCs w:val="22"/>
        </w:rPr>
      </w:pPr>
      <w:hyperlink r:id="rId58" w:history="1">
        <w:r w:rsidRPr="00F80B7B">
          <w:rPr>
            <w:rStyle w:val="Hyperlink"/>
            <w:rFonts w:cstheme="minorHAnsi"/>
            <w:szCs w:val="22"/>
          </w:rPr>
          <w:t>Revocation of Food Standards for 11 Products Not Currently Sold</w:t>
        </w:r>
      </w:hyperlink>
      <w:r>
        <w:rPr>
          <w:rFonts w:cstheme="minorHAnsi"/>
          <w:szCs w:val="22"/>
        </w:rPr>
        <w:t xml:space="preserve">, 90 Fed. Reg. 33,269 </w:t>
      </w:r>
      <w:r w:rsidR="00E633E8">
        <w:rPr>
          <w:rFonts w:cstheme="minorHAnsi"/>
          <w:szCs w:val="22"/>
        </w:rPr>
        <w:t xml:space="preserve">(Direct final rule) </w:t>
      </w:r>
      <w:r>
        <w:rPr>
          <w:rFonts w:cstheme="minorHAnsi"/>
          <w:szCs w:val="22"/>
        </w:rPr>
        <w:t>(July 17, 2025)</w:t>
      </w:r>
      <w:r w:rsidR="00E633E8">
        <w:rPr>
          <w:rFonts w:cstheme="minorHAnsi"/>
          <w:szCs w:val="22"/>
        </w:rPr>
        <w:t xml:space="preserve"> with a companion proposed rule at </w:t>
      </w:r>
      <w:hyperlink r:id="rId59" w:history="1">
        <w:r w:rsidR="00E633E8" w:rsidRPr="00E633E8">
          <w:rPr>
            <w:rStyle w:val="Hyperlink"/>
            <w:rFonts w:cstheme="minorHAnsi"/>
            <w:szCs w:val="22"/>
          </w:rPr>
          <w:t>90 Fed. Reg. 33,346</w:t>
        </w:r>
      </w:hyperlink>
      <w:r w:rsidR="00E633E8">
        <w:rPr>
          <w:rFonts w:cstheme="minorHAnsi"/>
          <w:szCs w:val="22"/>
        </w:rPr>
        <w:t xml:space="preserve"> (proposed rule) (July 17, 2025)</w:t>
      </w:r>
      <w:r w:rsidR="00B859C4">
        <w:rPr>
          <w:rFonts w:cstheme="minorHAnsi"/>
          <w:szCs w:val="22"/>
        </w:rPr>
        <w:t>.</w:t>
      </w:r>
    </w:p>
    <w:p w14:paraId="7EAA8497" w14:textId="626C1772" w:rsidR="00F80B7B" w:rsidRDefault="00E633E8" w:rsidP="00F25BDF">
      <w:pPr>
        <w:pStyle w:val="ListParagraph"/>
        <w:numPr>
          <w:ilvl w:val="0"/>
          <w:numId w:val="19"/>
        </w:numPr>
        <w:ind w:left="1800"/>
        <w:jc w:val="both"/>
        <w:rPr>
          <w:rFonts w:cstheme="minorHAnsi"/>
          <w:szCs w:val="22"/>
        </w:rPr>
      </w:pPr>
      <w:hyperlink r:id="rId60" w:history="1">
        <w:r w:rsidRPr="00E633E8">
          <w:rPr>
            <w:rStyle w:val="Hyperlink"/>
            <w:rFonts w:cstheme="minorHAnsi"/>
            <w:szCs w:val="22"/>
          </w:rPr>
          <w:t>Proposal To Revoke 18 Standards of Identity for Dairy Products</w:t>
        </w:r>
      </w:hyperlink>
      <w:r>
        <w:rPr>
          <w:rFonts w:cstheme="minorHAnsi"/>
          <w:szCs w:val="22"/>
        </w:rPr>
        <w:t>, 90 Fed. Reg. 33,334 (proposed rule) (July 17, 2025)</w:t>
      </w:r>
      <w:r w:rsidR="00B859C4">
        <w:rPr>
          <w:rFonts w:cstheme="minorHAnsi"/>
          <w:szCs w:val="22"/>
        </w:rPr>
        <w:t>.</w:t>
      </w:r>
    </w:p>
    <w:p w14:paraId="179C2EB8" w14:textId="67CC6334" w:rsidR="00E633E8" w:rsidRDefault="00E633E8" w:rsidP="00F25BDF">
      <w:pPr>
        <w:pStyle w:val="ListParagraph"/>
        <w:numPr>
          <w:ilvl w:val="0"/>
          <w:numId w:val="19"/>
        </w:numPr>
        <w:ind w:left="1800"/>
        <w:jc w:val="both"/>
        <w:rPr>
          <w:rFonts w:cstheme="minorHAnsi"/>
          <w:szCs w:val="22"/>
        </w:rPr>
      </w:pPr>
      <w:hyperlink r:id="rId61" w:history="1">
        <w:r w:rsidRPr="00E633E8">
          <w:rPr>
            <w:rStyle w:val="Hyperlink"/>
            <w:rFonts w:cstheme="minorHAnsi"/>
            <w:szCs w:val="22"/>
          </w:rPr>
          <w:t>Proposal To Revoke 23 Standards of Identity for Foods</w:t>
        </w:r>
      </w:hyperlink>
      <w:r>
        <w:rPr>
          <w:rFonts w:cstheme="minorHAnsi"/>
          <w:szCs w:val="22"/>
        </w:rPr>
        <w:t>, 90 Fed. Reg. 33,339 (proposed rule) (July 17, 2025) (affecting standards for macaroni and noodle products, canned fruit juices, fish and shellfish, and food dressings and flavorings)</w:t>
      </w:r>
      <w:r w:rsidR="00B859C4">
        <w:rPr>
          <w:rFonts w:cstheme="minorHAnsi"/>
          <w:szCs w:val="22"/>
        </w:rPr>
        <w:t>.</w:t>
      </w:r>
    </w:p>
    <w:p w14:paraId="2AF5A6F4" w14:textId="633F9EA2" w:rsidR="004812AA" w:rsidRDefault="00BF3380" w:rsidP="00F25BDF">
      <w:pPr>
        <w:pStyle w:val="ListParagraph"/>
        <w:numPr>
          <w:ilvl w:val="0"/>
          <w:numId w:val="19"/>
        </w:numPr>
        <w:ind w:left="1800"/>
        <w:jc w:val="both"/>
        <w:rPr>
          <w:rFonts w:cstheme="minorHAnsi"/>
          <w:szCs w:val="22"/>
        </w:rPr>
      </w:pPr>
      <w:r>
        <w:rPr>
          <w:rFonts w:cstheme="minorHAnsi"/>
          <w:szCs w:val="22"/>
        </w:rPr>
        <w:t xml:space="preserve">See, </w:t>
      </w:r>
      <w:hyperlink r:id="rId62" w:history="1">
        <w:r w:rsidRPr="00BF3380">
          <w:rPr>
            <w:rStyle w:val="Hyperlink"/>
            <w:rFonts w:cstheme="minorHAnsi"/>
            <w:szCs w:val="22"/>
          </w:rPr>
          <w:t>FDA to Revoke 52 Obsolete Standards of Identity for Food Products</w:t>
        </w:r>
      </w:hyperlink>
      <w:r>
        <w:rPr>
          <w:rFonts w:cstheme="minorHAnsi"/>
          <w:szCs w:val="22"/>
        </w:rPr>
        <w:t>, FDA Press Release (July 16, 2025)</w:t>
      </w:r>
      <w:r w:rsidR="00B859C4">
        <w:rPr>
          <w:rFonts w:cstheme="minorHAnsi"/>
          <w:szCs w:val="22"/>
        </w:rPr>
        <w:t>.</w:t>
      </w:r>
    </w:p>
    <w:p w14:paraId="626A3210" w14:textId="77777777" w:rsidR="00AF70A0" w:rsidRPr="00AF70A0" w:rsidRDefault="00AF70A0" w:rsidP="00AF70A0">
      <w:pPr>
        <w:ind w:left="1440"/>
        <w:jc w:val="both"/>
        <w:rPr>
          <w:rFonts w:cstheme="minorHAnsi"/>
          <w:szCs w:val="22"/>
        </w:rPr>
      </w:pPr>
    </w:p>
    <w:p w14:paraId="4255F731" w14:textId="6DE278B3" w:rsidR="004812AA" w:rsidRDefault="00AF70A0" w:rsidP="00AF70A0">
      <w:pPr>
        <w:ind w:left="720"/>
        <w:jc w:val="both"/>
        <w:rPr>
          <w:rFonts w:cstheme="minorHAnsi"/>
          <w:b/>
          <w:bCs/>
          <w:szCs w:val="22"/>
        </w:rPr>
      </w:pPr>
      <w:r w:rsidRPr="00AF70A0">
        <w:rPr>
          <w:rFonts w:cstheme="minorHAnsi"/>
          <w:b/>
          <w:bCs/>
          <w:szCs w:val="22"/>
        </w:rPr>
        <w:t>7) Ultra-processed Foods</w:t>
      </w:r>
    </w:p>
    <w:p w14:paraId="7A4104FF" w14:textId="77777777" w:rsidR="00AF70A0" w:rsidRDefault="00AF70A0" w:rsidP="00AF70A0">
      <w:pPr>
        <w:ind w:left="720"/>
        <w:jc w:val="both"/>
        <w:rPr>
          <w:rFonts w:cstheme="minorHAnsi"/>
          <w:b/>
          <w:bCs/>
          <w:szCs w:val="22"/>
        </w:rPr>
      </w:pPr>
    </w:p>
    <w:p w14:paraId="0F3EF21E" w14:textId="2CB06F5A" w:rsidR="00AF70A0" w:rsidRDefault="00AF70A0" w:rsidP="006C124B">
      <w:pPr>
        <w:pStyle w:val="ListParagraph"/>
        <w:numPr>
          <w:ilvl w:val="0"/>
          <w:numId w:val="50"/>
        </w:numPr>
        <w:rPr>
          <w:rFonts w:cstheme="minorHAnsi"/>
          <w:szCs w:val="22"/>
        </w:rPr>
      </w:pPr>
      <w:r w:rsidRPr="00AF70A0">
        <w:rPr>
          <w:rFonts w:cstheme="minorHAnsi"/>
          <w:szCs w:val="22"/>
        </w:rPr>
        <w:t xml:space="preserve">On July 25, 2025, the FDA and the USDA published a </w:t>
      </w:r>
      <w:r w:rsidR="00F113B2">
        <w:rPr>
          <w:rFonts w:cstheme="minorHAnsi"/>
          <w:szCs w:val="22"/>
        </w:rPr>
        <w:t xml:space="preserve">joint </w:t>
      </w:r>
      <w:r w:rsidRPr="00AF70A0">
        <w:rPr>
          <w:rFonts w:cstheme="minorHAnsi"/>
          <w:szCs w:val="22"/>
        </w:rPr>
        <w:t xml:space="preserve">Request for Information to assist in developing a definition of "ultra-processed foods" (UPFs). Comments were to be received initially by Sept. 23, 2025, but that date was extended until Oct. 23, 2025. 90 Fed. Reg. 35,305 (July 25, 2025); Comment </w:t>
      </w:r>
      <w:proofErr w:type="spellStart"/>
      <w:r w:rsidRPr="00AF70A0">
        <w:rPr>
          <w:rFonts w:cstheme="minorHAnsi"/>
          <w:szCs w:val="22"/>
        </w:rPr>
        <w:t>extention</w:t>
      </w:r>
      <w:proofErr w:type="spellEnd"/>
      <w:r w:rsidRPr="00AF70A0">
        <w:rPr>
          <w:rFonts w:cstheme="minorHAnsi"/>
          <w:szCs w:val="22"/>
        </w:rPr>
        <w:t xml:space="preserve"> at 90 Fed. Reg. 45,229 (Sept. 19, 2023).</w:t>
      </w:r>
    </w:p>
    <w:p w14:paraId="6D3B3B96" w14:textId="77777777" w:rsidR="00C53FB5" w:rsidRPr="00C53FB5" w:rsidRDefault="00C53FB5" w:rsidP="006C124B">
      <w:pPr>
        <w:ind w:left="720"/>
        <w:rPr>
          <w:rFonts w:cstheme="minorHAnsi"/>
          <w:szCs w:val="22"/>
        </w:rPr>
      </w:pPr>
    </w:p>
    <w:p w14:paraId="36177ED5" w14:textId="5866AD39" w:rsidR="00C53FB5" w:rsidRDefault="009B4298" w:rsidP="006C124B">
      <w:pPr>
        <w:pStyle w:val="ListParagraph"/>
        <w:numPr>
          <w:ilvl w:val="0"/>
          <w:numId w:val="50"/>
        </w:numPr>
        <w:rPr>
          <w:rFonts w:cstheme="minorHAnsi"/>
          <w:szCs w:val="22"/>
        </w:rPr>
      </w:pPr>
      <w:r>
        <w:rPr>
          <w:rFonts w:cstheme="minorHAnsi"/>
          <w:szCs w:val="22"/>
        </w:rPr>
        <w:t xml:space="preserve">In August 2025, </w:t>
      </w:r>
      <w:r w:rsidR="00C53FB5">
        <w:rPr>
          <w:rFonts w:cstheme="minorHAnsi"/>
          <w:szCs w:val="22"/>
        </w:rPr>
        <w:t>Dr. David Kessler, former FDA Commissioner submitted a Petition</w:t>
      </w:r>
      <w:r w:rsidR="006C124B">
        <w:rPr>
          <w:rFonts w:cstheme="minorHAnsi"/>
          <w:szCs w:val="22"/>
        </w:rPr>
        <w:t xml:space="preserve"> to FDA, </w:t>
      </w:r>
      <w:hyperlink r:id="rId63" w:history="1">
        <w:r w:rsidR="006C124B" w:rsidRPr="006C124B">
          <w:rPr>
            <w:rStyle w:val="Hyperlink"/>
            <w:rFonts w:cstheme="minorHAnsi"/>
            <w:szCs w:val="22"/>
          </w:rPr>
          <w:t>Petition to Limit the Exposure of Refined Carbohydrates used in Industrial Processing in order to Prevent Obesity, Diabetes, and Cardiovascular Disease in Children and Adults</w:t>
        </w:r>
      </w:hyperlink>
      <w:r w:rsidR="006C124B">
        <w:rPr>
          <w:rFonts w:cstheme="minorHAnsi"/>
          <w:szCs w:val="22"/>
        </w:rPr>
        <w:t xml:space="preserve"> (Aug. 2025). </w:t>
      </w:r>
      <w:r w:rsidR="00C53FB5" w:rsidRPr="006C124B">
        <w:rPr>
          <w:rFonts w:cstheme="minorHAnsi"/>
          <w:szCs w:val="22"/>
        </w:rPr>
        <w:t xml:space="preserve">The Petition argues that the FDA has the authority to revoke the </w:t>
      </w:r>
      <w:r w:rsidR="00C53FB5" w:rsidRPr="006C124B">
        <w:rPr>
          <w:rFonts w:cstheme="minorHAnsi"/>
          <w:szCs w:val="22"/>
        </w:rPr>
        <w:lastRenderedPageBreak/>
        <w:t xml:space="preserve">"Generally Recognized as Safe" (GRAS) status </w:t>
      </w:r>
      <w:r w:rsidR="006C124B" w:rsidRPr="006C124B">
        <w:rPr>
          <w:rFonts w:cstheme="minorHAnsi"/>
          <w:szCs w:val="22"/>
        </w:rPr>
        <w:t xml:space="preserve">of certain sweeteners, refined flours, and other food ingredients. </w:t>
      </w:r>
      <w:r w:rsidR="006C124B">
        <w:rPr>
          <w:rFonts w:cstheme="minorHAnsi"/>
          <w:szCs w:val="22"/>
        </w:rPr>
        <w:t xml:space="preserve">These ingredients are closely associated with </w:t>
      </w:r>
      <w:proofErr w:type="spellStart"/>
      <w:r w:rsidR="006C124B">
        <w:rPr>
          <w:rFonts w:cstheme="minorHAnsi"/>
          <w:szCs w:val="22"/>
        </w:rPr>
        <w:t>ultraprocessed</w:t>
      </w:r>
      <w:proofErr w:type="spellEnd"/>
      <w:r w:rsidR="006C124B">
        <w:rPr>
          <w:rFonts w:cstheme="minorHAnsi"/>
          <w:szCs w:val="22"/>
        </w:rPr>
        <w:t xml:space="preserve"> foods and with obesity. Dr. </w:t>
      </w:r>
      <w:r w:rsidR="006C124B" w:rsidRPr="006C124B">
        <w:rPr>
          <w:rFonts w:cstheme="minorHAnsi"/>
          <w:szCs w:val="22"/>
        </w:rPr>
        <w:t xml:space="preserve">Kessler has proposed that after revocation the companies be given 12 months to submit petitions to have them allowed as food additives. </w:t>
      </w:r>
    </w:p>
    <w:p w14:paraId="51A58497" w14:textId="77777777" w:rsidR="006C124B" w:rsidRDefault="006C124B" w:rsidP="006C124B">
      <w:pPr>
        <w:ind w:left="720"/>
        <w:rPr>
          <w:rFonts w:cstheme="minorHAnsi"/>
          <w:szCs w:val="22"/>
        </w:rPr>
      </w:pPr>
    </w:p>
    <w:p w14:paraId="3029234E" w14:textId="76C4788B" w:rsidR="00AF70A0" w:rsidRDefault="006C124B" w:rsidP="006C124B">
      <w:pPr>
        <w:ind w:left="1440"/>
        <w:rPr>
          <w:rFonts w:cstheme="minorHAnsi"/>
          <w:szCs w:val="22"/>
        </w:rPr>
      </w:pPr>
      <w:r>
        <w:rPr>
          <w:rFonts w:cstheme="minorHAnsi"/>
          <w:szCs w:val="22"/>
        </w:rPr>
        <w:t xml:space="preserve">The Consumer Federation of America produced a video with Dr. Kessler and another former FDA Commissioner, Michael Taylor discussing this petition. </w:t>
      </w:r>
      <w:hyperlink r:id="rId64" w:history="1">
        <w:r w:rsidRPr="006C124B">
          <w:rPr>
            <w:rStyle w:val="Hyperlink"/>
            <w:rFonts w:cstheme="minorHAnsi"/>
            <w:szCs w:val="22"/>
          </w:rPr>
          <w:t>Rethinking GRAS Status for Ultra-Processed Foods: CFA Webinar</w:t>
        </w:r>
      </w:hyperlink>
      <w:r>
        <w:rPr>
          <w:rFonts w:cstheme="minorHAnsi"/>
          <w:szCs w:val="22"/>
        </w:rPr>
        <w:t xml:space="preserve"> (Sept. 4, 2025)</w:t>
      </w:r>
    </w:p>
    <w:p w14:paraId="2A2358E5" w14:textId="77777777" w:rsidR="006C124B" w:rsidRPr="006C124B" w:rsidRDefault="006C124B" w:rsidP="006C124B">
      <w:pPr>
        <w:ind w:left="1440"/>
        <w:rPr>
          <w:rFonts w:cstheme="minorHAnsi"/>
          <w:szCs w:val="22"/>
        </w:rPr>
      </w:pPr>
    </w:p>
    <w:p w14:paraId="46BABFD4" w14:textId="627ADA14" w:rsidR="004812AA" w:rsidRDefault="00AF70A0" w:rsidP="006C124B">
      <w:pPr>
        <w:ind w:left="720"/>
        <w:rPr>
          <w:rFonts w:cstheme="minorHAnsi"/>
          <w:b/>
          <w:bCs/>
          <w:szCs w:val="22"/>
        </w:rPr>
      </w:pPr>
      <w:r>
        <w:rPr>
          <w:rFonts w:cstheme="minorHAnsi"/>
          <w:b/>
          <w:bCs/>
          <w:szCs w:val="22"/>
        </w:rPr>
        <w:t>8</w:t>
      </w:r>
      <w:r w:rsidR="00F25BDF">
        <w:rPr>
          <w:rFonts w:cstheme="minorHAnsi"/>
          <w:b/>
          <w:bCs/>
          <w:szCs w:val="22"/>
        </w:rPr>
        <w:t xml:space="preserve">) On the Horizon?  The FDA </w:t>
      </w:r>
      <w:r w:rsidR="004812AA">
        <w:rPr>
          <w:rFonts w:cstheme="minorHAnsi"/>
          <w:b/>
          <w:bCs/>
          <w:szCs w:val="22"/>
        </w:rPr>
        <w:t>Unified Regulatory Agenda</w:t>
      </w:r>
    </w:p>
    <w:p w14:paraId="53EF7DEF" w14:textId="4846834A" w:rsidR="004812AA" w:rsidRPr="004812AA" w:rsidRDefault="004812AA" w:rsidP="006C124B">
      <w:pPr>
        <w:ind w:left="720"/>
        <w:rPr>
          <w:rFonts w:cstheme="minorHAnsi"/>
          <w:szCs w:val="22"/>
        </w:rPr>
      </w:pPr>
      <w:r>
        <w:rPr>
          <w:rFonts w:cstheme="minorHAnsi"/>
          <w:szCs w:val="22"/>
        </w:rPr>
        <w:t xml:space="preserve">The FDA has provided a list of nine regulations that are under review and that it anticipates </w:t>
      </w:r>
      <w:proofErr w:type="gramStart"/>
      <w:r>
        <w:rPr>
          <w:rFonts w:cstheme="minorHAnsi"/>
          <w:szCs w:val="22"/>
        </w:rPr>
        <w:t>taking action</w:t>
      </w:r>
      <w:proofErr w:type="gramEnd"/>
      <w:r>
        <w:rPr>
          <w:rFonts w:cstheme="minorHAnsi"/>
          <w:szCs w:val="22"/>
        </w:rPr>
        <w:t xml:space="preserve"> on. However, staffing shortages may hinder regulatory developments. The list posted is as follows</w:t>
      </w:r>
      <w:r w:rsidR="00CD4CCF">
        <w:rPr>
          <w:rFonts w:cstheme="minorHAnsi"/>
          <w:szCs w:val="22"/>
        </w:rPr>
        <w:t xml:space="preserve">, with additional information found on the webpage, </w:t>
      </w:r>
      <w:hyperlink r:id="rId65" w:history="1">
        <w:r w:rsidR="00CD4CCF" w:rsidRPr="00CD4CCF">
          <w:rPr>
            <w:rStyle w:val="Hyperlink"/>
            <w:rFonts w:cstheme="minorHAnsi"/>
            <w:szCs w:val="22"/>
          </w:rPr>
          <w:t>Foods Program Regulations Under Development</w:t>
        </w:r>
      </w:hyperlink>
      <w:r>
        <w:rPr>
          <w:rFonts w:cstheme="minorHAnsi"/>
          <w:szCs w:val="22"/>
        </w:rPr>
        <w:t xml:space="preserve">: </w:t>
      </w:r>
    </w:p>
    <w:p w14:paraId="01604CE9" w14:textId="77777777" w:rsidR="004812AA" w:rsidRDefault="004812AA" w:rsidP="00F25BDF">
      <w:pPr>
        <w:ind w:left="720"/>
        <w:jc w:val="both"/>
        <w:rPr>
          <w:rFonts w:cstheme="minorHAnsi"/>
          <w:b/>
          <w:bCs/>
          <w:szCs w:val="22"/>
        </w:rPr>
      </w:pPr>
    </w:p>
    <w:p w14:paraId="2213CAD1" w14:textId="67D7354E" w:rsidR="004812AA" w:rsidRPr="004812AA" w:rsidRDefault="004812AA" w:rsidP="00F25BDF">
      <w:pPr>
        <w:pStyle w:val="ListParagraph"/>
        <w:numPr>
          <w:ilvl w:val="0"/>
          <w:numId w:val="19"/>
        </w:numPr>
        <w:ind w:left="1800"/>
        <w:rPr>
          <w:rFonts w:cstheme="minorHAnsi"/>
          <w:szCs w:val="22"/>
        </w:rPr>
      </w:pPr>
      <w:r w:rsidRPr="004812AA">
        <w:rPr>
          <w:rFonts w:cstheme="minorHAnsi"/>
          <w:szCs w:val="22"/>
        </w:rPr>
        <w:t>Substances Generally Recognized as Safe Proposed Rule</w:t>
      </w:r>
      <w:r w:rsidRPr="004812AA">
        <w:rPr>
          <w:rFonts w:cstheme="minorHAnsi"/>
          <w:szCs w:val="22"/>
        </w:rPr>
        <w:tab/>
      </w:r>
    </w:p>
    <w:p w14:paraId="6C5866CD" w14:textId="61115069" w:rsidR="004812AA" w:rsidRPr="004812AA" w:rsidRDefault="004812AA" w:rsidP="00F25BDF">
      <w:pPr>
        <w:pStyle w:val="ListParagraph"/>
        <w:numPr>
          <w:ilvl w:val="0"/>
          <w:numId w:val="22"/>
        </w:numPr>
        <w:ind w:left="1800"/>
        <w:rPr>
          <w:rFonts w:cstheme="minorHAnsi"/>
          <w:szCs w:val="22"/>
        </w:rPr>
      </w:pPr>
      <w:r w:rsidRPr="004812AA">
        <w:rPr>
          <w:rFonts w:cstheme="minorHAnsi"/>
          <w:szCs w:val="22"/>
        </w:rPr>
        <w:t>Cheeses and Related Cheese Products; Proposal to Permit the Use of Ultrafiltered Milk Final Rule</w:t>
      </w:r>
    </w:p>
    <w:p w14:paraId="166CAD21" w14:textId="6015B015" w:rsidR="004812AA" w:rsidRPr="004812AA" w:rsidRDefault="004812AA" w:rsidP="00F25BDF">
      <w:pPr>
        <w:pStyle w:val="ListParagraph"/>
        <w:numPr>
          <w:ilvl w:val="0"/>
          <w:numId w:val="22"/>
        </w:numPr>
        <w:ind w:left="1800"/>
        <w:rPr>
          <w:rFonts w:cstheme="minorHAnsi"/>
          <w:szCs w:val="22"/>
        </w:rPr>
      </w:pPr>
      <w:r w:rsidRPr="004812AA">
        <w:rPr>
          <w:rFonts w:cstheme="minorHAnsi"/>
          <w:szCs w:val="22"/>
        </w:rPr>
        <w:t xml:space="preserve">Rulemaking to Provide by Regulation that an Ingredient Is Not Excluded </w:t>
      </w:r>
      <w:proofErr w:type="gramStart"/>
      <w:r w:rsidRPr="004812AA">
        <w:rPr>
          <w:rFonts w:cstheme="minorHAnsi"/>
          <w:szCs w:val="22"/>
        </w:rPr>
        <w:t>From</w:t>
      </w:r>
      <w:proofErr w:type="gramEnd"/>
      <w:r w:rsidRPr="004812AA">
        <w:rPr>
          <w:rFonts w:cstheme="minorHAnsi"/>
          <w:szCs w:val="22"/>
        </w:rPr>
        <w:t xml:space="preserve"> the Dietary Supplement Definition Proposed Rule</w:t>
      </w:r>
      <w:r w:rsidRPr="004812AA">
        <w:rPr>
          <w:rFonts w:cstheme="minorHAnsi"/>
          <w:szCs w:val="22"/>
        </w:rPr>
        <w:tab/>
      </w:r>
    </w:p>
    <w:p w14:paraId="623A789E" w14:textId="274721CB" w:rsidR="004812AA" w:rsidRPr="004812AA" w:rsidRDefault="004812AA" w:rsidP="00F25BDF">
      <w:pPr>
        <w:pStyle w:val="ListParagraph"/>
        <w:numPr>
          <w:ilvl w:val="0"/>
          <w:numId w:val="22"/>
        </w:numPr>
        <w:ind w:left="1800"/>
        <w:rPr>
          <w:rFonts w:cstheme="minorHAnsi"/>
          <w:szCs w:val="22"/>
        </w:rPr>
      </w:pPr>
      <w:r w:rsidRPr="004812AA">
        <w:rPr>
          <w:rFonts w:cstheme="minorHAnsi"/>
          <w:szCs w:val="22"/>
        </w:rPr>
        <w:t xml:space="preserve">Use of Salt Substitutes to Reduce the Sodium Content in Standardized Foods </w:t>
      </w:r>
    </w:p>
    <w:p w14:paraId="783236FD" w14:textId="775828DB" w:rsidR="004812AA" w:rsidRPr="004812AA" w:rsidRDefault="004812AA" w:rsidP="00F25BDF">
      <w:pPr>
        <w:pStyle w:val="ListParagraph"/>
        <w:numPr>
          <w:ilvl w:val="0"/>
          <w:numId w:val="22"/>
        </w:numPr>
        <w:ind w:left="1800"/>
        <w:rPr>
          <w:rFonts w:cstheme="minorHAnsi"/>
          <w:szCs w:val="22"/>
        </w:rPr>
      </w:pPr>
      <w:r w:rsidRPr="004812AA">
        <w:rPr>
          <w:rFonts w:cstheme="minorHAnsi"/>
          <w:szCs w:val="22"/>
        </w:rPr>
        <w:t xml:space="preserve">Front-of-Package Nutrition Labeling </w:t>
      </w:r>
    </w:p>
    <w:p w14:paraId="39746FD6" w14:textId="51610111" w:rsidR="004812AA" w:rsidRPr="004812AA" w:rsidRDefault="004812AA" w:rsidP="00F25BDF">
      <w:pPr>
        <w:pStyle w:val="ListParagraph"/>
        <w:numPr>
          <w:ilvl w:val="0"/>
          <w:numId w:val="22"/>
        </w:numPr>
        <w:ind w:left="1800"/>
        <w:rPr>
          <w:rFonts w:cstheme="minorHAnsi"/>
          <w:szCs w:val="22"/>
        </w:rPr>
      </w:pPr>
      <w:r w:rsidRPr="004812AA">
        <w:rPr>
          <w:rFonts w:cstheme="minorHAnsi"/>
          <w:szCs w:val="22"/>
        </w:rPr>
        <w:t xml:space="preserve">Amendment of Procedural Requirements for Food Additive Petitions </w:t>
      </w:r>
    </w:p>
    <w:p w14:paraId="4D62745C" w14:textId="1172C3FE" w:rsidR="004812AA" w:rsidRPr="004812AA" w:rsidRDefault="004812AA" w:rsidP="00F25BDF">
      <w:pPr>
        <w:pStyle w:val="ListParagraph"/>
        <w:numPr>
          <w:ilvl w:val="0"/>
          <w:numId w:val="22"/>
        </w:numPr>
        <w:ind w:left="1800"/>
        <w:rPr>
          <w:rFonts w:cstheme="minorHAnsi"/>
          <w:szCs w:val="22"/>
        </w:rPr>
      </w:pPr>
      <w:r w:rsidRPr="004812AA">
        <w:rPr>
          <w:rFonts w:cstheme="minorHAnsi"/>
          <w:szCs w:val="22"/>
        </w:rPr>
        <w:t xml:space="preserve">Amendment of Procedural Requirements for Color Additive Petitions </w:t>
      </w:r>
    </w:p>
    <w:p w14:paraId="5516D605" w14:textId="1AD6C0E2" w:rsidR="004812AA" w:rsidRPr="004812AA" w:rsidRDefault="004812AA" w:rsidP="00F25BDF">
      <w:pPr>
        <w:pStyle w:val="ListParagraph"/>
        <w:numPr>
          <w:ilvl w:val="0"/>
          <w:numId w:val="22"/>
        </w:numPr>
        <w:ind w:left="1800"/>
        <w:rPr>
          <w:rFonts w:cstheme="minorHAnsi"/>
          <w:szCs w:val="22"/>
        </w:rPr>
      </w:pPr>
      <w:r w:rsidRPr="004812AA">
        <w:rPr>
          <w:rFonts w:cstheme="minorHAnsi"/>
          <w:szCs w:val="22"/>
        </w:rPr>
        <w:t xml:space="preserve">Fish and Shellfish; Canned Tuna Standard of Identity and Standard of Fill of Container </w:t>
      </w:r>
    </w:p>
    <w:p w14:paraId="03CF47D5" w14:textId="77777777" w:rsidR="00F25BDF" w:rsidRDefault="004812AA" w:rsidP="00F25BDF">
      <w:pPr>
        <w:pStyle w:val="ListParagraph"/>
        <w:numPr>
          <w:ilvl w:val="0"/>
          <w:numId w:val="22"/>
        </w:numPr>
        <w:ind w:left="1800"/>
        <w:rPr>
          <w:rFonts w:cstheme="minorHAnsi"/>
          <w:szCs w:val="22"/>
        </w:rPr>
      </w:pPr>
      <w:r w:rsidRPr="004812AA">
        <w:rPr>
          <w:rFonts w:cstheme="minorHAnsi"/>
          <w:szCs w:val="22"/>
        </w:rPr>
        <w:t>Modernizing the Standard of Identity for Maple Syrup Proposed Rule</w:t>
      </w:r>
    </w:p>
    <w:p w14:paraId="4DB5D45D" w14:textId="77777777" w:rsidR="00F25BDF" w:rsidRDefault="00F25BDF" w:rsidP="00F25BDF">
      <w:pPr>
        <w:ind w:left="360"/>
        <w:rPr>
          <w:rFonts w:cstheme="minorHAnsi"/>
          <w:b/>
          <w:bCs/>
          <w:sz w:val="24"/>
        </w:rPr>
      </w:pPr>
    </w:p>
    <w:p w14:paraId="5D1F6C39" w14:textId="77777777" w:rsidR="00F25BDF" w:rsidRDefault="00F25BDF" w:rsidP="00F25BDF">
      <w:pPr>
        <w:ind w:left="360"/>
        <w:rPr>
          <w:rFonts w:cstheme="minorHAnsi"/>
          <w:b/>
          <w:bCs/>
          <w:sz w:val="24"/>
        </w:rPr>
      </w:pPr>
    </w:p>
    <w:p w14:paraId="57A631A3" w14:textId="74E5E672" w:rsidR="00F25BDF" w:rsidRPr="00F25BDF" w:rsidRDefault="00F25BDF" w:rsidP="00F25BDF">
      <w:pPr>
        <w:rPr>
          <w:rFonts w:cstheme="minorHAnsi"/>
          <w:szCs w:val="22"/>
        </w:rPr>
      </w:pPr>
      <w:r>
        <w:rPr>
          <w:rFonts w:cstheme="minorHAnsi"/>
          <w:b/>
          <w:bCs/>
          <w:sz w:val="24"/>
        </w:rPr>
        <w:t xml:space="preserve">E.  </w:t>
      </w:r>
      <w:r w:rsidRPr="00F25BDF">
        <w:rPr>
          <w:rFonts w:cstheme="minorHAnsi"/>
          <w:b/>
          <w:bCs/>
          <w:sz w:val="24"/>
        </w:rPr>
        <w:t xml:space="preserve">FDA </w:t>
      </w:r>
      <w:r>
        <w:rPr>
          <w:rFonts w:cstheme="minorHAnsi"/>
          <w:b/>
          <w:bCs/>
          <w:sz w:val="24"/>
        </w:rPr>
        <w:t xml:space="preserve">Issued </w:t>
      </w:r>
      <w:r w:rsidRPr="00F25BDF">
        <w:rPr>
          <w:rFonts w:cstheme="minorHAnsi"/>
          <w:b/>
          <w:bCs/>
          <w:sz w:val="24"/>
        </w:rPr>
        <w:t xml:space="preserve">Guidance for Industry </w:t>
      </w:r>
    </w:p>
    <w:p w14:paraId="1DCB1AE0" w14:textId="77777777" w:rsidR="00F25BDF" w:rsidRPr="00EB6897" w:rsidRDefault="00F25BDF" w:rsidP="00F25BDF">
      <w:pPr>
        <w:pStyle w:val="ListParagraph"/>
        <w:rPr>
          <w:rFonts w:cstheme="minorHAnsi"/>
          <w:szCs w:val="22"/>
        </w:rPr>
      </w:pPr>
    </w:p>
    <w:p w14:paraId="13D2C2FE" w14:textId="77777777" w:rsidR="00F25BDF" w:rsidRDefault="00F25BDF" w:rsidP="00F25BDF">
      <w:pPr>
        <w:rPr>
          <w:rFonts w:cstheme="minorHAnsi"/>
          <w:szCs w:val="22"/>
        </w:rPr>
      </w:pPr>
      <w:r>
        <w:rPr>
          <w:rFonts w:cstheme="minorHAnsi"/>
          <w:szCs w:val="22"/>
        </w:rPr>
        <w:t xml:space="preserve">Important Human Food </w:t>
      </w:r>
      <w:proofErr w:type="spellStart"/>
      <w:r>
        <w:rPr>
          <w:rFonts w:cstheme="minorHAnsi"/>
          <w:szCs w:val="22"/>
        </w:rPr>
        <w:t>Guidances</w:t>
      </w:r>
      <w:proofErr w:type="spellEnd"/>
      <w:r>
        <w:rPr>
          <w:rFonts w:cstheme="minorHAnsi"/>
          <w:szCs w:val="22"/>
        </w:rPr>
        <w:t xml:space="preserve"> released since November 2025:</w:t>
      </w:r>
    </w:p>
    <w:p w14:paraId="178F45EB" w14:textId="77777777" w:rsidR="00F25BDF" w:rsidRPr="00783786" w:rsidRDefault="00F25BDF" w:rsidP="00F25BDF">
      <w:pPr>
        <w:rPr>
          <w:rFonts w:cstheme="minorHAnsi"/>
          <w:szCs w:val="22"/>
        </w:rPr>
      </w:pPr>
      <w:r w:rsidRPr="00783786">
        <w:rPr>
          <w:rFonts w:cstheme="minorHAnsi"/>
          <w:szCs w:val="22"/>
        </w:rPr>
        <w:tab/>
      </w:r>
    </w:p>
    <w:p w14:paraId="6E7A1253" w14:textId="77777777" w:rsidR="00F25BDF" w:rsidRPr="00783786" w:rsidRDefault="00F25BDF" w:rsidP="00F25BDF">
      <w:pPr>
        <w:pStyle w:val="ListParagraph"/>
        <w:numPr>
          <w:ilvl w:val="0"/>
          <w:numId w:val="18"/>
        </w:numPr>
        <w:rPr>
          <w:rFonts w:cstheme="minorHAnsi"/>
          <w:szCs w:val="22"/>
        </w:rPr>
      </w:pPr>
      <w:hyperlink r:id="rId66" w:history="1">
        <w:r w:rsidRPr="00783786">
          <w:rPr>
            <w:rStyle w:val="Hyperlink"/>
            <w:rFonts w:cstheme="minorHAnsi"/>
            <w:szCs w:val="22"/>
          </w:rPr>
          <w:t>Questions and Answers Regarding Food Allergen Labeling</w:t>
        </w:r>
      </w:hyperlink>
      <w:r w:rsidRPr="00783786">
        <w:rPr>
          <w:rFonts w:cstheme="minorHAnsi"/>
          <w:szCs w:val="22"/>
        </w:rPr>
        <w:t xml:space="preserve"> (Edition 5) </w:t>
      </w:r>
      <w:r>
        <w:rPr>
          <w:rFonts w:cstheme="minorHAnsi"/>
          <w:szCs w:val="22"/>
        </w:rPr>
        <w:t>(</w:t>
      </w:r>
      <w:r w:rsidRPr="00783786">
        <w:rPr>
          <w:rFonts w:cstheme="minorHAnsi"/>
          <w:szCs w:val="22"/>
        </w:rPr>
        <w:t>Final</w:t>
      </w:r>
      <w:r>
        <w:rPr>
          <w:rFonts w:cstheme="minorHAnsi"/>
          <w:szCs w:val="22"/>
        </w:rPr>
        <w:t xml:space="preserve">- </w:t>
      </w:r>
      <w:r w:rsidRPr="00783786">
        <w:rPr>
          <w:rFonts w:cstheme="minorHAnsi"/>
          <w:szCs w:val="22"/>
        </w:rPr>
        <w:t>revised) (Jan. 2025)</w:t>
      </w:r>
      <w:r w:rsidRPr="00783786">
        <w:rPr>
          <w:rFonts w:cstheme="minorHAnsi"/>
          <w:szCs w:val="22"/>
        </w:rPr>
        <w:tab/>
      </w:r>
    </w:p>
    <w:p w14:paraId="5C1DDEB4" w14:textId="77777777" w:rsidR="00F25BDF" w:rsidRPr="00783786" w:rsidRDefault="00F25BDF" w:rsidP="00F25BDF">
      <w:pPr>
        <w:pStyle w:val="ListParagraph"/>
        <w:numPr>
          <w:ilvl w:val="0"/>
          <w:numId w:val="18"/>
        </w:numPr>
        <w:rPr>
          <w:rFonts w:cstheme="minorHAnsi"/>
          <w:szCs w:val="22"/>
        </w:rPr>
      </w:pPr>
      <w:hyperlink r:id="rId67" w:history="1">
        <w:r w:rsidRPr="00783786">
          <w:rPr>
            <w:rStyle w:val="Hyperlink"/>
            <w:rFonts w:cstheme="minorHAnsi"/>
            <w:szCs w:val="22"/>
          </w:rPr>
          <w:t>Evaluating the Public Health Importance of Food Allergens Other Than the Major Food Allergens Listed in the Federal Food, Drug, and Cosmetic Act</w:t>
        </w:r>
      </w:hyperlink>
      <w:r w:rsidRPr="00783786">
        <w:rPr>
          <w:rFonts w:cstheme="minorHAnsi"/>
          <w:szCs w:val="22"/>
        </w:rPr>
        <w:t xml:space="preserve"> (Final) (Jan. 2025)</w:t>
      </w:r>
    </w:p>
    <w:p w14:paraId="00F59675" w14:textId="77777777" w:rsidR="00F25BDF" w:rsidRDefault="00F25BDF" w:rsidP="00F25BDF">
      <w:pPr>
        <w:pStyle w:val="ListParagraph"/>
        <w:numPr>
          <w:ilvl w:val="0"/>
          <w:numId w:val="18"/>
        </w:numPr>
        <w:rPr>
          <w:rFonts w:cstheme="minorHAnsi"/>
          <w:szCs w:val="22"/>
        </w:rPr>
      </w:pPr>
      <w:hyperlink r:id="rId68" w:history="1">
        <w:r w:rsidRPr="00783786">
          <w:rPr>
            <w:rStyle w:val="Hyperlink"/>
            <w:rFonts w:cstheme="minorHAnsi"/>
            <w:szCs w:val="22"/>
          </w:rPr>
          <w:t>Labeling of Plant-Based Alternatives to Animal-Derived Foods</w:t>
        </w:r>
      </w:hyperlink>
      <w:r>
        <w:rPr>
          <w:rFonts w:cstheme="minorHAnsi"/>
          <w:szCs w:val="22"/>
        </w:rPr>
        <w:t xml:space="preserve"> (Draft) (Jan. 2025)</w:t>
      </w:r>
    </w:p>
    <w:p w14:paraId="6899ABAB" w14:textId="77777777" w:rsidR="00F25BDF" w:rsidRDefault="00F25BDF" w:rsidP="00F25BDF">
      <w:pPr>
        <w:pStyle w:val="ListParagraph"/>
        <w:numPr>
          <w:ilvl w:val="0"/>
          <w:numId w:val="18"/>
        </w:numPr>
        <w:rPr>
          <w:rFonts w:cstheme="minorHAnsi"/>
          <w:szCs w:val="22"/>
        </w:rPr>
      </w:pPr>
      <w:hyperlink r:id="rId69" w:history="1">
        <w:r w:rsidRPr="00783786">
          <w:rPr>
            <w:rStyle w:val="Hyperlink"/>
            <w:rFonts w:cstheme="minorHAnsi"/>
            <w:szCs w:val="22"/>
          </w:rPr>
          <w:t>Establishing Sanitation Programs for Low-Moisture Ready-to-Eat Human Foods and Taking Corrective Actions Following a Pathogen Contamination Event</w:t>
        </w:r>
      </w:hyperlink>
      <w:r>
        <w:rPr>
          <w:rFonts w:cstheme="minorHAnsi"/>
          <w:szCs w:val="22"/>
        </w:rPr>
        <w:t xml:space="preserve"> (Draft) (Jan. 2025)</w:t>
      </w:r>
      <w:r w:rsidRPr="00783786">
        <w:rPr>
          <w:rFonts w:cstheme="minorHAnsi"/>
          <w:szCs w:val="22"/>
        </w:rPr>
        <w:tab/>
      </w:r>
    </w:p>
    <w:p w14:paraId="6A5B9C8E" w14:textId="77777777" w:rsidR="00F25BDF" w:rsidRDefault="00F25BDF" w:rsidP="00F25BDF">
      <w:pPr>
        <w:pStyle w:val="ListParagraph"/>
        <w:numPr>
          <w:ilvl w:val="0"/>
          <w:numId w:val="18"/>
        </w:numPr>
        <w:rPr>
          <w:rFonts w:cstheme="minorHAnsi"/>
          <w:szCs w:val="22"/>
        </w:rPr>
      </w:pPr>
      <w:hyperlink r:id="rId70" w:history="1">
        <w:r w:rsidRPr="00783786">
          <w:rPr>
            <w:rStyle w:val="Hyperlink"/>
            <w:rFonts w:cstheme="minorHAnsi"/>
            <w:szCs w:val="22"/>
          </w:rPr>
          <w:t>Action Levels for Lead in Processed Food Intended for Babies and Young Children</w:t>
        </w:r>
      </w:hyperlink>
      <w:r>
        <w:rPr>
          <w:rFonts w:cstheme="minorHAnsi"/>
          <w:szCs w:val="22"/>
        </w:rPr>
        <w:t xml:space="preserve"> (Final) </w:t>
      </w:r>
      <w:r w:rsidRPr="00783786">
        <w:rPr>
          <w:rFonts w:cstheme="minorHAnsi"/>
          <w:szCs w:val="22"/>
        </w:rPr>
        <w:t>(Jan. 2025)</w:t>
      </w:r>
    </w:p>
    <w:p w14:paraId="5791EC4B" w14:textId="77777777" w:rsidR="00F25BDF" w:rsidRDefault="00F25BDF" w:rsidP="00F25BDF">
      <w:pPr>
        <w:pStyle w:val="ListParagraph"/>
        <w:numPr>
          <w:ilvl w:val="0"/>
          <w:numId w:val="18"/>
        </w:numPr>
        <w:rPr>
          <w:rFonts w:cstheme="minorHAnsi"/>
          <w:szCs w:val="22"/>
        </w:rPr>
      </w:pPr>
      <w:hyperlink r:id="rId71" w:tooltip="Draft Guidance for Industry: Notifying FDA of a Permanent Discontinuance in the Manufacture or an Interruption of the Manufacture of an Infant Formula" w:history="1">
        <w:r w:rsidRPr="00783786">
          <w:rPr>
            <w:rStyle w:val="Hyperlink"/>
            <w:rFonts w:cstheme="minorHAnsi"/>
            <w:szCs w:val="22"/>
          </w:rPr>
          <w:t>Notifying FDA of a Permanent Discontinuance in the Manufacture or an Interruption of the Manufacture of an Infant Formula</w:t>
        </w:r>
      </w:hyperlink>
      <w:r>
        <w:rPr>
          <w:rFonts w:cstheme="minorHAnsi"/>
          <w:szCs w:val="22"/>
        </w:rPr>
        <w:t xml:space="preserve"> (Draft) (Dec. 2024)</w:t>
      </w:r>
    </w:p>
    <w:p w14:paraId="1422EAFE" w14:textId="77777777" w:rsidR="00F25BDF" w:rsidRPr="00783786" w:rsidRDefault="00F25BDF" w:rsidP="00F25BDF">
      <w:pPr>
        <w:pStyle w:val="ListParagraph"/>
        <w:numPr>
          <w:ilvl w:val="0"/>
          <w:numId w:val="18"/>
        </w:numPr>
        <w:rPr>
          <w:rFonts w:cstheme="minorHAnsi"/>
          <w:szCs w:val="22"/>
        </w:rPr>
      </w:pPr>
      <w:hyperlink r:id="rId72" w:history="1">
        <w:r w:rsidRPr="00783786">
          <w:rPr>
            <w:rStyle w:val="Hyperlink"/>
            <w:rFonts w:cstheme="minorHAnsi"/>
            <w:szCs w:val="22"/>
          </w:rPr>
          <w:t>FDA's Voluntary Qualified Importer Program</w:t>
        </w:r>
      </w:hyperlink>
      <w:r>
        <w:rPr>
          <w:rFonts w:cstheme="minorHAnsi"/>
          <w:szCs w:val="22"/>
        </w:rPr>
        <w:t xml:space="preserve"> (Nov. 2024)</w:t>
      </w:r>
    </w:p>
    <w:p w14:paraId="6AC0A901" w14:textId="77777777" w:rsidR="004812AA" w:rsidRDefault="004812AA" w:rsidP="00CD4CCF">
      <w:pPr>
        <w:rPr>
          <w:rFonts w:cstheme="minorHAnsi"/>
          <w:b/>
          <w:bCs/>
          <w:szCs w:val="22"/>
        </w:rPr>
      </w:pPr>
    </w:p>
    <w:p w14:paraId="072CB023" w14:textId="77777777" w:rsidR="004812AA" w:rsidRDefault="004812AA" w:rsidP="00785E5D">
      <w:pPr>
        <w:jc w:val="both"/>
        <w:rPr>
          <w:rFonts w:cstheme="minorHAnsi"/>
          <w:b/>
          <w:bCs/>
          <w:szCs w:val="22"/>
        </w:rPr>
      </w:pPr>
    </w:p>
    <w:p w14:paraId="669F0A21" w14:textId="475A5CAA" w:rsidR="00425B7F" w:rsidRPr="00F25BDF" w:rsidRDefault="00F25BDF" w:rsidP="00785E5D">
      <w:pPr>
        <w:jc w:val="both"/>
        <w:rPr>
          <w:rFonts w:cstheme="minorHAnsi"/>
          <w:b/>
          <w:bCs/>
          <w:sz w:val="24"/>
        </w:rPr>
      </w:pPr>
      <w:r>
        <w:rPr>
          <w:rFonts w:cstheme="minorHAnsi"/>
          <w:b/>
          <w:bCs/>
          <w:sz w:val="24"/>
        </w:rPr>
        <w:t>F</w:t>
      </w:r>
      <w:r w:rsidRPr="00F25BDF">
        <w:rPr>
          <w:rFonts w:cstheme="minorHAnsi"/>
          <w:b/>
          <w:bCs/>
          <w:sz w:val="24"/>
        </w:rPr>
        <w:t>.</w:t>
      </w:r>
      <w:r w:rsidR="00F93E10" w:rsidRPr="00F25BDF">
        <w:rPr>
          <w:rFonts w:cstheme="minorHAnsi"/>
          <w:b/>
          <w:bCs/>
          <w:sz w:val="24"/>
        </w:rPr>
        <w:t xml:space="preserve"> Additional Food Safety News</w:t>
      </w:r>
      <w:r w:rsidR="00DD4768">
        <w:rPr>
          <w:rFonts w:cstheme="minorHAnsi"/>
          <w:b/>
          <w:bCs/>
          <w:sz w:val="24"/>
        </w:rPr>
        <w:t xml:space="preserve"> Regarding FDA/CDC</w:t>
      </w:r>
    </w:p>
    <w:p w14:paraId="4393DA39" w14:textId="77777777" w:rsidR="0053225B" w:rsidRDefault="0053225B" w:rsidP="00785E5D">
      <w:pPr>
        <w:jc w:val="both"/>
        <w:rPr>
          <w:rFonts w:cstheme="minorHAnsi"/>
          <w:szCs w:val="22"/>
        </w:rPr>
      </w:pPr>
    </w:p>
    <w:p w14:paraId="5232FAE5" w14:textId="0151FE03" w:rsidR="00512099" w:rsidRDefault="00F25BDF" w:rsidP="00F25BDF">
      <w:pPr>
        <w:ind w:left="720"/>
        <w:rPr>
          <w:rFonts w:cstheme="minorHAnsi"/>
          <w:szCs w:val="22"/>
        </w:rPr>
      </w:pPr>
      <w:r>
        <w:rPr>
          <w:rFonts w:cstheme="minorHAnsi"/>
          <w:b/>
          <w:bCs/>
          <w:szCs w:val="22"/>
        </w:rPr>
        <w:t xml:space="preserve">1) </w:t>
      </w:r>
      <w:r w:rsidR="008D76CD" w:rsidRPr="00512099">
        <w:rPr>
          <w:rFonts w:cstheme="minorHAnsi"/>
          <w:b/>
          <w:bCs/>
          <w:szCs w:val="22"/>
        </w:rPr>
        <w:t>Infant Formula Initiative:</w:t>
      </w:r>
      <w:r w:rsidR="008D76CD">
        <w:rPr>
          <w:rFonts w:cstheme="minorHAnsi"/>
          <w:szCs w:val="22"/>
        </w:rPr>
        <w:t xml:space="preserve"> </w:t>
      </w:r>
    </w:p>
    <w:p w14:paraId="69AB1255" w14:textId="4FED0057" w:rsidR="009649AA" w:rsidRDefault="008D76CD" w:rsidP="00F25BDF">
      <w:pPr>
        <w:ind w:left="720"/>
        <w:rPr>
          <w:rFonts w:cstheme="minorHAnsi"/>
          <w:szCs w:val="22"/>
        </w:rPr>
      </w:pPr>
      <w:hyperlink r:id="rId73" w:history="1">
        <w:r w:rsidRPr="008D76CD">
          <w:rPr>
            <w:rStyle w:val="Hyperlink"/>
            <w:rFonts w:cstheme="minorHAnsi"/>
            <w:szCs w:val="22"/>
          </w:rPr>
          <w:t>Operation Stork Speed</w:t>
        </w:r>
      </w:hyperlink>
      <w:r>
        <w:rPr>
          <w:rFonts w:cstheme="minorHAnsi"/>
          <w:szCs w:val="22"/>
        </w:rPr>
        <w:t xml:space="preserve"> with the following goals (excerpted from the </w:t>
      </w:r>
      <w:hyperlink r:id="rId74" w:history="1">
        <w:r w:rsidRPr="008D76CD">
          <w:rPr>
            <w:rStyle w:val="Hyperlink"/>
            <w:rFonts w:cstheme="minorHAnsi"/>
            <w:szCs w:val="22"/>
          </w:rPr>
          <w:t>FDA Press Release</w:t>
        </w:r>
      </w:hyperlink>
      <w:r>
        <w:rPr>
          <w:rFonts w:cstheme="minorHAnsi"/>
          <w:szCs w:val="22"/>
        </w:rPr>
        <w:t xml:space="preserve"> (Mar. 18, 2025):</w:t>
      </w:r>
    </w:p>
    <w:p w14:paraId="7CB2FFCE" w14:textId="77777777" w:rsidR="008D76CD" w:rsidRPr="008D76CD" w:rsidRDefault="008D76CD" w:rsidP="00F25BDF">
      <w:pPr>
        <w:numPr>
          <w:ilvl w:val="0"/>
          <w:numId w:val="14"/>
        </w:numPr>
        <w:tabs>
          <w:tab w:val="clear" w:pos="720"/>
          <w:tab w:val="num" w:pos="1440"/>
        </w:tabs>
        <w:ind w:left="1440"/>
        <w:rPr>
          <w:rFonts w:cstheme="minorHAnsi"/>
          <w:szCs w:val="22"/>
        </w:rPr>
      </w:pPr>
      <w:r w:rsidRPr="008D76CD">
        <w:rPr>
          <w:rFonts w:cstheme="minorHAnsi"/>
          <w:szCs w:val="22"/>
        </w:rPr>
        <w:t>Starting the nutrient review required by law by issuing a Request for Information in the coming months to start the first comprehensive update and review of infant formula nutrients by the FDA since 1998</w:t>
      </w:r>
    </w:p>
    <w:p w14:paraId="7A0C6FC1" w14:textId="77777777" w:rsidR="008D76CD" w:rsidRPr="008D76CD" w:rsidRDefault="008D76CD" w:rsidP="00F25BDF">
      <w:pPr>
        <w:numPr>
          <w:ilvl w:val="0"/>
          <w:numId w:val="14"/>
        </w:numPr>
        <w:tabs>
          <w:tab w:val="clear" w:pos="720"/>
          <w:tab w:val="num" w:pos="1440"/>
        </w:tabs>
        <w:ind w:left="1440"/>
        <w:rPr>
          <w:rFonts w:cstheme="minorHAnsi"/>
          <w:szCs w:val="22"/>
        </w:rPr>
      </w:pPr>
      <w:r w:rsidRPr="008D76CD">
        <w:rPr>
          <w:rFonts w:cstheme="minorHAnsi"/>
          <w:szCs w:val="22"/>
        </w:rPr>
        <w:t>Increasing testing for heavy metals and other contaminants in infant formula and other foods children consume</w:t>
      </w:r>
    </w:p>
    <w:p w14:paraId="4A282AEF" w14:textId="77777777" w:rsidR="008D76CD" w:rsidRPr="008D76CD" w:rsidRDefault="008D76CD" w:rsidP="00F25BDF">
      <w:pPr>
        <w:numPr>
          <w:ilvl w:val="0"/>
          <w:numId w:val="14"/>
        </w:numPr>
        <w:tabs>
          <w:tab w:val="clear" w:pos="720"/>
          <w:tab w:val="num" w:pos="1440"/>
        </w:tabs>
        <w:ind w:left="1440"/>
        <w:rPr>
          <w:rFonts w:cstheme="minorHAnsi"/>
          <w:szCs w:val="22"/>
        </w:rPr>
      </w:pPr>
      <w:r w:rsidRPr="008D76CD">
        <w:rPr>
          <w:rFonts w:cstheme="minorHAnsi"/>
          <w:szCs w:val="22"/>
        </w:rPr>
        <w:t>Extending the personal importation policy</w:t>
      </w:r>
    </w:p>
    <w:p w14:paraId="0203FB5A" w14:textId="77777777" w:rsidR="008D76CD" w:rsidRPr="008D76CD" w:rsidRDefault="008D76CD" w:rsidP="00F25BDF">
      <w:pPr>
        <w:numPr>
          <w:ilvl w:val="0"/>
          <w:numId w:val="14"/>
        </w:numPr>
        <w:tabs>
          <w:tab w:val="clear" w:pos="720"/>
          <w:tab w:val="num" w:pos="1440"/>
        </w:tabs>
        <w:ind w:left="1440"/>
        <w:rPr>
          <w:rFonts w:cstheme="minorHAnsi"/>
          <w:szCs w:val="22"/>
        </w:rPr>
      </w:pPr>
      <w:r w:rsidRPr="008D76CD">
        <w:rPr>
          <w:rFonts w:cstheme="minorHAnsi"/>
          <w:szCs w:val="22"/>
        </w:rPr>
        <w:t>Encouraging companies to work with the FDA on any questions regarding increased transparency and clearer labeling</w:t>
      </w:r>
    </w:p>
    <w:p w14:paraId="2DBA4C53" w14:textId="68E10FE9" w:rsidR="00F35705" w:rsidRPr="008D76CD" w:rsidRDefault="008D76CD" w:rsidP="00F25BDF">
      <w:pPr>
        <w:numPr>
          <w:ilvl w:val="0"/>
          <w:numId w:val="14"/>
        </w:numPr>
        <w:tabs>
          <w:tab w:val="clear" w:pos="720"/>
          <w:tab w:val="num" w:pos="1440"/>
        </w:tabs>
        <w:ind w:left="1440"/>
        <w:rPr>
          <w:rFonts w:cstheme="minorHAnsi"/>
          <w:szCs w:val="22"/>
        </w:rPr>
      </w:pPr>
      <w:r w:rsidRPr="008D76CD">
        <w:rPr>
          <w:rFonts w:cstheme="minorHAnsi"/>
          <w:szCs w:val="22"/>
        </w:rPr>
        <w:t>Communicating regularly with consumers and industry stakeholders as significant developments occur to ensure transparency, including information regarding nutrients and health outcomes</w:t>
      </w:r>
    </w:p>
    <w:p w14:paraId="2361F2ED" w14:textId="77777777" w:rsidR="008D76CD" w:rsidRPr="008D76CD" w:rsidRDefault="008D76CD" w:rsidP="00F25BDF">
      <w:pPr>
        <w:numPr>
          <w:ilvl w:val="0"/>
          <w:numId w:val="14"/>
        </w:numPr>
        <w:tabs>
          <w:tab w:val="clear" w:pos="720"/>
          <w:tab w:val="num" w:pos="1440"/>
        </w:tabs>
        <w:ind w:left="1440"/>
        <w:rPr>
          <w:rFonts w:cstheme="minorHAnsi"/>
          <w:szCs w:val="22"/>
        </w:rPr>
      </w:pPr>
      <w:r w:rsidRPr="008D76CD">
        <w:rPr>
          <w:rFonts w:cstheme="minorHAnsi"/>
          <w:szCs w:val="22"/>
        </w:rPr>
        <w:t>Collaborating with the National Institutes of Health and other scientific bodies to address priority scientific research gaps regarding short- and long-term health outcomes associated with formula feeding in infancy and childhood across the lifespan</w:t>
      </w:r>
    </w:p>
    <w:p w14:paraId="2AC4D795" w14:textId="77777777" w:rsidR="008D76CD" w:rsidRDefault="008D76CD" w:rsidP="00F25BDF">
      <w:pPr>
        <w:ind w:left="720"/>
        <w:rPr>
          <w:rFonts w:cstheme="minorHAnsi"/>
          <w:szCs w:val="22"/>
        </w:rPr>
      </w:pPr>
    </w:p>
    <w:p w14:paraId="7BDB6E9E" w14:textId="78E423C2" w:rsidR="008D76CD" w:rsidRDefault="00EA16C8" w:rsidP="00F25BDF">
      <w:pPr>
        <w:ind w:left="1080"/>
        <w:rPr>
          <w:rFonts w:cstheme="minorHAnsi"/>
          <w:szCs w:val="22"/>
        </w:rPr>
      </w:pPr>
      <w:r>
        <w:rPr>
          <w:rFonts w:cstheme="minorHAnsi"/>
          <w:szCs w:val="22"/>
        </w:rPr>
        <w:t>Note: Seed oils, seen by many in MAHA as problematic, are essential in infant formula to best replicate mother's milk. Many were relieved that the Operation Stork press release did not mention seed oils.</w:t>
      </w:r>
    </w:p>
    <w:p w14:paraId="31EAAE75" w14:textId="77777777" w:rsidR="00A90A37" w:rsidRDefault="00A90A37" w:rsidP="00F25BDF">
      <w:pPr>
        <w:ind w:left="1080"/>
        <w:rPr>
          <w:rFonts w:cstheme="minorHAnsi"/>
          <w:szCs w:val="22"/>
        </w:rPr>
      </w:pPr>
    </w:p>
    <w:p w14:paraId="628A7D80" w14:textId="1A48A261" w:rsidR="008D76CD" w:rsidRDefault="00A90A37" w:rsidP="00A12935">
      <w:pPr>
        <w:ind w:left="1080"/>
        <w:rPr>
          <w:rFonts w:cstheme="minorHAnsi"/>
          <w:szCs w:val="22"/>
        </w:rPr>
      </w:pPr>
      <w:r>
        <w:rPr>
          <w:rFonts w:cstheme="minorHAnsi"/>
          <w:szCs w:val="22"/>
        </w:rPr>
        <w:t xml:space="preserve">However, the vacancy rate for </w:t>
      </w:r>
      <w:r w:rsidR="00B630E9">
        <w:rPr>
          <w:rFonts w:cstheme="minorHAnsi"/>
          <w:szCs w:val="22"/>
        </w:rPr>
        <w:t xml:space="preserve">general food safety inspectors is reported to be 20% and for </w:t>
      </w:r>
      <w:r>
        <w:rPr>
          <w:rFonts w:cstheme="minorHAnsi"/>
          <w:szCs w:val="22"/>
        </w:rPr>
        <w:t>infant formula inspection staff</w:t>
      </w:r>
      <w:r w:rsidR="00B630E9">
        <w:rPr>
          <w:rFonts w:cstheme="minorHAnsi"/>
          <w:szCs w:val="22"/>
        </w:rPr>
        <w:t>, and it</w:t>
      </w:r>
      <w:r>
        <w:rPr>
          <w:rFonts w:cstheme="minorHAnsi"/>
          <w:szCs w:val="22"/>
        </w:rPr>
        <w:t xml:space="preserve"> is estimated to be as high as 40%</w:t>
      </w:r>
      <w:r w:rsidR="00B630E9">
        <w:rPr>
          <w:rFonts w:cstheme="minorHAnsi"/>
          <w:szCs w:val="22"/>
        </w:rPr>
        <w:t xml:space="preserve">. </w:t>
      </w:r>
      <w:hyperlink r:id="rId75" w:history="1">
        <w:r w:rsidR="00B630E9" w:rsidRPr="00B630E9">
          <w:rPr>
            <w:rStyle w:val="Hyperlink"/>
            <w:rFonts w:cstheme="minorHAnsi"/>
            <w:i/>
            <w:iCs/>
            <w:szCs w:val="22"/>
          </w:rPr>
          <w:t>FDA food inspector vacancies near 20% after Trump hiring freeze</w:t>
        </w:r>
      </w:hyperlink>
      <w:r w:rsidR="00B630E9">
        <w:rPr>
          <w:rFonts w:cstheme="minorHAnsi"/>
          <w:szCs w:val="22"/>
        </w:rPr>
        <w:t>, CBS News (June 6, 2025).</w:t>
      </w:r>
    </w:p>
    <w:p w14:paraId="468D9AAD" w14:textId="77777777" w:rsidR="004812AA" w:rsidRPr="004812AA" w:rsidRDefault="004812AA" w:rsidP="004812AA">
      <w:pPr>
        <w:rPr>
          <w:rFonts w:cstheme="minorHAnsi"/>
          <w:szCs w:val="22"/>
        </w:rPr>
      </w:pPr>
    </w:p>
    <w:p w14:paraId="2A656705" w14:textId="7E651415" w:rsidR="00F81AFD" w:rsidRDefault="00F25BDF" w:rsidP="00F25BDF">
      <w:pPr>
        <w:ind w:left="360"/>
        <w:rPr>
          <w:rFonts w:cstheme="minorHAnsi"/>
          <w:b/>
          <w:bCs/>
          <w:szCs w:val="22"/>
        </w:rPr>
      </w:pPr>
      <w:r>
        <w:rPr>
          <w:rFonts w:cstheme="minorHAnsi"/>
          <w:b/>
          <w:bCs/>
          <w:szCs w:val="22"/>
        </w:rPr>
        <w:t xml:space="preserve">2) </w:t>
      </w:r>
      <w:r w:rsidR="00A90A37" w:rsidRPr="00F81AFD">
        <w:rPr>
          <w:rFonts w:cstheme="minorHAnsi"/>
          <w:b/>
          <w:bCs/>
          <w:szCs w:val="22"/>
        </w:rPr>
        <w:t>Food Emergency Response Network</w:t>
      </w:r>
      <w:r w:rsidR="00F81AFD" w:rsidRPr="00F81AFD">
        <w:rPr>
          <w:rFonts w:cstheme="minorHAnsi"/>
          <w:b/>
          <w:bCs/>
          <w:szCs w:val="22"/>
        </w:rPr>
        <w:t xml:space="preserve"> (FERN) </w:t>
      </w:r>
    </w:p>
    <w:p w14:paraId="3173FF4B" w14:textId="77777777" w:rsidR="00F81AFD" w:rsidRDefault="00F81AFD" w:rsidP="00F25BDF">
      <w:pPr>
        <w:pStyle w:val="ListParagraph"/>
        <w:numPr>
          <w:ilvl w:val="0"/>
          <w:numId w:val="17"/>
        </w:numPr>
        <w:ind w:left="1080"/>
        <w:rPr>
          <w:rFonts w:cstheme="minorHAnsi"/>
          <w:szCs w:val="22"/>
        </w:rPr>
      </w:pPr>
      <w:r>
        <w:rPr>
          <w:rFonts w:cstheme="minorHAnsi"/>
          <w:szCs w:val="22"/>
        </w:rPr>
        <w:t xml:space="preserve">FERN </w:t>
      </w:r>
      <w:r w:rsidRPr="00F81AFD">
        <w:rPr>
          <w:rFonts w:cstheme="minorHAnsi"/>
          <w:szCs w:val="22"/>
        </w:rPr>
        <w:t>integrates and coordinates the local, state, and federal food-testing labs during a food borne illness outbreak</w:t>
      </w:r>
    </w:p>
    <w:p w14:paraId="3BEDCD6F" w14:textId="766CF071" w:rsidR="00DD4768" w:rsidRPr="00DD4768" w:rsidRDefault="00F81AFD" w:rsidP="00D4178B">
      <w:pPr>
        <w:pStyle w:val="ListParagraph"/>
        <w:numPr>
          <w:ilvl w:val="0"/>
          <w:numId w:val="17"/>
        </w:numPr>
        <w:ind w:left="1080"/>
        <w:rPr>
          <w:rFonts w:cstheme="minorHAnsi"/>
          <w:szCs w:val="22"/>
        </w:rPr>
      </w:pPr>
      <w:r>
        <w:rPr>
          <w:rFonts w:cstheme="minorHAnsi"/>
          <w:szCs w:val="22"/>
        </w:rPr>
        <w:t>The FERN testing program</w:t>
      </w:r>
      <w:r w:rsidRPr="00F81AFD">
        <w:rPr>
          <w:rFonts w:cstheme="minorHAnsi"/>
          <w:szCs w:val="22"/>
        </w:rPr>
        <w:t xml:space="preserve"> was suspended</w:t>
      </w:r>
      <w:r>
        <w:rPr>
          <w:rFonts w:cstheme="minorHAnsi"/>
          <w:szCs w:val="22"/>
        </w:rPr>
        <w:t xml:space="preserve"> due to staffing shortages</w:t>
      </w:r>
      <w:r w:rsidRPr="00F81AFD">
        <w:rPr>
          <w:rFonts w:cstheme="minorHAnsi"/>
          <w:szCs w:val="22"/>
        </w:rPr>
        <w:t xml:space="preserve">, </w:t>
      </w:r>
      <w:hyperlink r:id="rId76" w:history="1">
        <w:r w:rsidRPr="00F81AFD">
          <w:rPr>
            <w:rStyle w:val="Hyperlink"/>
            <w:rFonts w:cstheme="minorHAnsi"/>
            <w:i/>
            <w:iCs/>
            <w:szCs w:val="22"/>
          </w:rPr>
          <w:t>FDA staff warn food safety could suffer under Trump policies</w:t>
        </w:r>
      </w:hyperlink>
      <w:r w:rsidRPr="00F81AFD">
        <w:rPr>
          <w:rFonts w:cstheme="minorHAnsi"/>
          <w:szCs w:val="22"/>
        </w:rPr>
        <w:t>, WAMU (Aug. 6, 2025</w:t>
      </w:r>
      <w:r>
        <w:rPr>
          <w:rFonts w:cstheme="minorHAnsi"/>
          <w:szCs w:val="22"/>
        </w:rPr>
        <w:t>); the suspension is expected to last at least into the Fall</w:t>
      </w:r>
      <w:r w:rsidR="008F4220">
        <w:rPr>
          <w:rFonts w:cstheme="minorHAnsi"/>
          <w:szCs w:val="22"/>
        </w:rPr>
        <w:t>.</w:t>
      </w:r>
    </w:p>
    <w:p w14:paraId="510CC886" w14:textId="77777777" w:rsidR="001571D9" w:rsidRPr="00B659D7" w:rsidRDefault="001571D9" w:rsidP="001571D9">
      <w:pPr>
        <w:rPr>
          <w:rFonts w:cstheme="minorHAnsi"/>
          <w:szCs w:val="22"/>
        </w:rPr>
      </w:pPr>
    </w:p>
    <w:p w14:paraId="018D502D" w14:textId="77777777" w:rsidR="00D32DFA" w:rsidRDefault="00D32DFA" w:rsidP="0077677D">
      <w:pPr>
        <w:rPr>
          <w:rFonts w:cstheme="minorHAnsi"/>
          <w:b/>
          <w:bCs/>
          <w:sz w:val="24"/>
        </w:rPr>
      </w:pPr>
    </w:p>
    <w:p w14:paraId="653F0A11" w14:textId="0FE28ECF" w:rsidR="00F76031" w:rsidRPr="00EC1946" w:rsidRDefault="00B26C2F" w:rsidP="0077677D">
      <w:pPr>
        <w:rPr>
          <w:rFonts w:cstheme="minorHAnsi"/>
          <w:b/>
          <w:bCs/>
          <w:sz w:val="24"/>
        </w:rPr>
      </w:pPr>
      <w:r w:rsidRPr="00EC1946">
        <w:rPr>
          <w:rFonts w:cstheme="minorHAnsi"/>
          <w:b/>
          <w:bCs/>
          <w:sz w:val="24"/>
        </w:rPr>
        <w:t>III</w:t>
      </w:r>
      <w:r w:rsidR="001571D9" w:rsidRPr="00EC1946">
        <w:rPr>
          <w:rFonts w:cstheme="minorHAnsi"/>
          <w:b/>
          <w:bCs/>
          <w:sz w:val="24"/>
        </w:rPr>
        <w:t>.  The USDA</w:t>
      </w:r>
    </w:p>
    <w:p w14:paraId="01C3386E" w14:textId="77777777" w:rsidR="00EB1BDF" w:rsidRDefault="00EB1BDF" w:rsidP="0077677D">
      <w:pPr>
        <w:rPr>
          <w:rFonts w:cstheme="minorHAnsi"/>
          <w:szCs w:val="22"/>
        </w:rPr>
      </w:pPr>
    </w:p>
    <w:p w14:paraId="6E504718" w14:textId="3A5ECC38" w:rsidR="00EC1946" w:rsidRDefault="00EC1946" w:rsidP="0077677D">
      <w:pPr>
        <w:rPr>
          <w:rFonts w:cstheme="minorHAnsi"/>
          <w:szCs w:val="22"/>
        </w:rPr>
      </w:pPr>
      <w:r>
        <w:rPr>
          <w:rFonts w:cstheme="minorHAnsi"/>
          <w:szCs w:val="22"/>
        </w:rPr>
        <w:t xml:space="preserve">The </w:t>
      </w:r>
      <w:r w:rsidR="00A12935">
        <w:rPr>
          <w:rFonts w:cstheme="minorHAnsi"/>
          <w:szCs w:val="22"/>
        </w:rPr>
        <w:t xml:space="preserve">USDA </w:t>
      </w:r>
      <w:r>
        <w:rPr>
          <w:rFonts w:cstheme="minorHAnsi"/>
          <w:szCs w:val="22"/>
        </w:rPr>
        <w:t xml:space="preserve">has primary jurisdiction over </w:t>
      </w:r>
      <w:r w:rsidR="008625BB">
        <w:rPr>
          <w:rFonts w:cstheme="minorHAnsi"/>
          <w:szCs w:val="22"/>
        </w:rPr>
        <w:t xml:space="preserve">amenable meat products (and catfish) under the Federal Meat Inspection Act (FMIS); poultry products under the Poultry Products Inspection Act (PPIA) and eggs for processing under the Egg Products Inspection Act (EPIA). </w:t>
      </w:r>
      <w:r w:rsidR="00BC2056">
        <w:rPr>
          <w:rFonts w:cstheme="minorHAnsi"/>
          <w:szCs w:val="22"/>
        </w:rPr>
        <w:t xml:space="preserve">The Food Safety Inspection Service (FSIS) is responsible for misbranding and adulteration under these Acts. The Organic Foods Production Act governs the use of the term organic, with the Agricultural Marketing Service (AMS) responsible for </w:t>
      </w:r>
      <w:r w:rsidR="00A12935">
        <w:rPr>
          <w:rFonts w:cstheme="minorHAnsi"/>
          <w:szCs w:val="22"/>
        </w:rPr>
        <w:t>implementation</w:t>
      </w:r>
      <w:r w:rsidR="00BC2056">
        <w:rPr>
          <w:rFonts w:cstheme="minorHAnsi"/>
          <w:szCs w:val="22"/>
        </w:rPr>
        <w:t>. The AMS also administers the USDA's voluntary grading of certain food products and the National Bioengineered Food Disclosure Standard under the Agricultural Marketing Act as amended.</w:t>
      </w:r>
    </w:p>
    <w:p w14:paraId="4028B613" w14:textId="77777777" w:rsidR="00DD4768" w:rsidRDefault="00DD4768" w:rsidP="0077677D">
      <w:pPr>
        <w:rPr>
          <w:rFonts w:cstheme="minorHAnsi"/>
          <w:szCs w:val="22"/>
        </w:rPr>
      </w:pPr>
    </w:p>
    <w:p w14:paraId="6052E2FF" w14:textId="1B0E4241" w:rsidR="008625BB" w:rsidRPr="00DD4768" w:rsidRDefault="00DD4768" w:rsidP="00DD4768">
      <w:pPr>
        <w:rPr>
          <w:rFonts w:cstheme="minorHAnsi"/>
          <w:b/>
          <w:bCs/>
          <w:szCs w:val="22"/>
        </w:rPr>
      </w:pPr>
      <w:r>
        <w:rPr>
          <w:rFonts w:cstheme="minorHAnsi"/>
          <w:b/>
          <w:bCs/>
          <w:sz w:val="24"/>
        </w:rPr>
        <w:t xml:space="preserve">A.  </w:t>
      </w:r>
      <w:r w:rsidR="008625BB" w:rsidRPr="00DD4768">
        <w:rPr>
          <w:rFonts w:cstheme="minorHAnsi"/>
          <w:b/>
          <w:bCs/>
          <w:sz w:val="24"/>
        </w:rPr>
        <w:t>Food Safety</w:t>
      </w:r>
      <w:r w:rsidR="0053225B" w:rsidRPr="00DD4768">
        <w:rPr>
          <w:rFonts w:cstheme="minorHAnsi"/>
          <w:b/>
          <w:bCs/>
          <w:sz w:val="24"/>
        </w:rPr>
        <w:t>: USDA Regulated Products</w:t>
      </w:r>
    </w:p>
    <w:p w14:paraId="41B4D7C9" w14:textId="77777777" w:rsidR="00957017" w:rsidRPr="00957017" w:rsidRDefault="00957017" w:rsidP="00957017">
      <w:pPr>
        <w:ind w:left="360"/>
        <w:rPr>
          <w:rFonts w:cstheme="minorHAnsi"/>
          <w:szCs w:val="22"/>
        </w:rPr>
      </w:pPr>
    </w:p>
    <w:p w14:paraId="05E1837B" w14:textId="6B2008E4" w:rsidR="008625BB" w:rsidRPr="00527F9F" w:rsidRDefault="00527F9F" w:rsidP="00527F9F">
      <w:pPr>
        <w:rPr>
          <w:rFonts w:cstheme="minorHAnsi"/>
          <w:szCs w:val="22"/>
        </w:rPr>
      </w:pPr>
      <w:r w:rsidRPr="00527F9F">
        <w:rPr>
          <w:rFonts w:cstheme="minorHAnsi"/>
          <w:b/>
          <w:bCs/>
          <w:szCs w:val="22"/>
        </w:rPr>
        <w:lastRenderedPageBreak/>
        <w:t>1)</w:t>
      </w:r>
      <w:r>
        <w:rPr>
          <w:rFonts w:cstheme="minorHAnsi"/>
          <w:b/>
          <w:bCs/>
          <w:szCs w:val="22"/>
        </w:rPr>
        <w:t xml:space="preserve"> </w:t>
      </w:r>
      <w:r w:rsidR="00232354">
        <w:rPr>
          <w:rFonts w:cstheme="minorHAnsi"/>
          <w:b/>
          <w:bCs/>
          <w:szCs w:val="22"/>
        </w:rPr>
        <w:t xml:space="preserve">FSIS Class I </w:t>
      </w:r>
      <w:r w:rsidR="00957017" w:rsidRPr="00527F9F">
        <w:rPr>
          <w:rFonts w:cstheme="minorHAnsi"/>
          <w:b/>
          <w:bCs/>
          <w:szCs w:val="22"/>
        </w:rPr>
        <w:t>Recalls</w:t>
      </w:r>
      <w:r w:rsidR="00380B91" w:rsidRPr="00527F9F">
        <w:rPr>
          <w:rFonts w:cstheme="minorHAnsi"/>
          <w:szCs w:val="22"/>
        </w:rPr>
        <w:t xml:space="preserve"> </w:t>
      </w:r>
    </w:p>
    <w:p w14:paraId="0469F85A" w14:textId="77777777" w:rsidR="00893D45" w:rsidRDefault="00893D45" w:rsidP="007450B1">
      <w:pPr>
        <w:rPr>
          <w:rFonts w:cstheme="minorHAnsi"/>
          <w:szCs w:val="22"/>
        </w:rPr>
      </w:pPr>
    </w:p>
    <w:p w14:paraId="17B8FA51" w14:textId="6B104967" w:rsidR="005355FD" w:rsidRDefault="007450B1" w:rsidP="007450B1">
      <w:pPr>
        <w:rPr>
          <w:rFonts w:cstheme="minorHAnsi"/>
          <w:szCs w:val="22"/>
        </w:rPr>
      </w:pPr>
      <w:r>
        <w:rPr>
          <w:rFonts w:cstheme="minorHAnsi"/>
          <w:szCs w:val="22"/>
        </w:rPr>
        <w:t xml:space="preserve">Listed below are </w:t>
      </w:r>
      <w:r w:rsidR="00FD6888">
        <w:rPr>
          <w:rFonts w:cstheme="minorHAnsi"/>
          <w:szCs w:val="22"/>
        </w:rPr>
        <w:t xml:space="preserve">Class </w:t>
      </w:r>
      <w:r>
        <w:rPr>
          <w:rFonts w:cstheme="minorHAnsi"/>
          <w:szCs w:val="22"/>
        </w:rPr>
        <w:t>I</w:t>
      </w:r>
      <w:r w:rsidR="00FD6888">
        <w:rPr>
          <w:rFonts w:cstheme="minorHAnsi"/>
          <w:szCs w:val="22"/>
        </w:rPr>
        <w:t xml:space="preserve"> status</w:t>
      </w:r>
      <w:r w:rsidR="00D07E42">
        <w:rPr>
          <w:rFonts w:cstheme="minorHAnsi"/>
          <w:szCs w:val="22"/>
        </w:rPr>
        <w:t xml:space="preserve"> </w:t>
      </w:r>
      <w:r w:rsidR="00C47D1F">
        <w:rPr>
          <w:rFonts w:cstheme="minorHAnsi"/>
          <w:szCs w:val="22"/>
        </w:rPr>
        <w:t xml:space="preserve">recalls </w:t>
      </w:r>
      <w:r w:rsidR="00D07E42">
        <w:rPr>
          <w:rFonts w:cstheme="minorHAnsi"/>
          <w:szCs w:val="22"/>
        </w:rPr>
        <w:t>from November 1, 202</w:t>
      </w:r>
      <w:r w:rsidR="00D42F61">
        <w:rPr>
          <w:rFonts w:cstheme="minorHAnsi"/>
          <w:szCs w:val="22"/>
        </w:rPr>
        <w:t>4</w:t>
      </w:r>
      <w:r w:rsidR="00D07E42">
        <w:rPr>
          <w:rFonts w:cstheme="minorHAnsi"/>
          <w:szCs w:val="22"/>
        </w:rPr>
        <w:t xml:space="preserve"> to October </w:t>
      </w:r>
      <w:r w:rsidR="00893D45">
        <w:rPr>
          <w:rFonts w:cstheme="minorHAnsi"/>
          <w:szCs w:val="22"/>
        </w:rPr>
        <w:t>25</w:t>
      </w:r>
      <w:r w:rsidR="004E6256">
        <w:rPr>
          <w:rFonts w:cstheme="minorHAnsi"/>
          <w:szCs w:val="22"/>
        </w:rPr>
        <w:t>, 202</w:t>
      </w:r>
      <w:r w:rsidR="00893D45">
        <w:rPr>
          <w:rFonts w:cstheme="minorHAnsi"/>
          <w:szCs w:val="22"/>
        </w:rPr>
        <w:t>5</w:t>
      </w:r>
      <w:r w:rsidR="00C47D1F">
        <w:rPr>
          <w:rFonts w:cstheme="minorHAnsi"/>
          <w:szCs w:val="22"/>
        </w:rPr>
        <w:t>, with the date that the recall was ordered.</w:t>
      </w:r>
      <w:r w:rsidR="00FD6888">
        <w:rPr>
          <w:rFonts w:cstheme="minorHAnsi"/>
          <w:szCs w:val="22"/>
        </w:rPr>
        <w:t xml:space="preserve"> </w:t>
      </w:r>
      <w:r>
        <w:rPr>
          <w:rFonts w:cstheme="minorHAnsi"/>
          <w:szCs w:val="22"/>
        </w:rPr>
        <w:t xml:space="preserve">According to USDA FSIS, </w:t>
      </w:r>
      <w:r w:rsidRPr="007450B1">
        <w:rPr>
          <w:rFonts w:cstheme="minorHAnsi"/>
          <w:szCs w:val="22"/>
        </w:rPr>
        <w:t>Class I</w:t>
      </w:r>
      <w:r>
        <w:rPr>
          <w:rFonts w:cstheme="minorHAnsi"/>
          <w:szCs w:val="22"/>
        </w:rPr>
        <w:t xml:space="preserve"> recalls indicate</w:t>
      </w:r>
      <w:r w:rsidRPr="007450B1">
        <w:rPr>
          <w:rFonts w:cstheme="minorHAnsi"/>
          <w:szCs w:val="22"/>
        </w:rPr>
        <w:t xml:space="preserve"> - </w:t>
      </w:r>
      <w:r>
        <w:rPr>
          <w:rFonts w:cstheme="minorHAnsi"/>
          <w:szCs w:val="22"/>
        </w:rPr>
        <w:t>"</w:t>
      </w:r>
      <w:r w:rsidRPr="007450B1">
        <w:rPr>
          <w:rFonts w:cstheme="minorHAnsi"/>
          <w:szCs w:val="22"/>
        </w:rPr>
        <w:t>High or Medium Risk</w:t>
      </w:r>
      <w:r>
        <w:rPr>
          <w:rFonts w:cstheme="minorHAnsi"/>
          <w:szCs w:val="22"/>
        </w:rPr>
        <w:t>" that presents "</w:t>
      </w:r>
      <w:r w:rsidRPr="007450B1">
        <w:rPr>
          <w:rFonts w:cstheme="minorHAnsi"/>
          <w:szCs w:val="22"/>
        </w:rPr>
        <w:t>a health hazard situation where there is a reasonable probability that the use of the product will cause serious, adverse health consequences or death.</w:t>
      </w:r>
      <w:r>
        <w:rPr>
          <w:rFonts w:cstheme="minorHAnsi"/>
          <w:szCs w:val="22"/>
        </w:rPr>
        <w:t xml:space="preserve">" </w:t>
      </w:r>
      <w:r w:rsidR="00FD6888">
        <w:rPr>
          <w:rFonts w:cstheme="minorHAnsi"/>
          <w:szCs w:val="22"/>
        </w:rPr>
        <w:t>F</w:t>
      </w:r>
      <w:r w:rsidR="00380B91">
        <w:rPr>
          <w:rFonts w:cstheme="minorHAnsi"/>
          <w:szCs w:val="22"/>
        </w:rPr>
        <w:t xml:space="preserve">or all recalls of USDA jurisdiction foods, visit USDA FSIS </w:t>
      </w:r>
      <w:hyperlink r:id="rId77" w:history="1">
        <w:r w:rsidR="00380B91" w:rsidRPr="00380B91">
          <w:rPr>
            <w:rStyle w:val="Hyperlink"/>
            <w:rFonts w:cstheme="minorHAnsi"/>
            <w:szCs w:val="22"/>
          </w:rPr>
          <w:t>Recalls and Public Health Alerts</w:t>
        </w:r>
      </w:hyperlink>
      <w:r w:rsidR="00380B91">
        <w:rPr>
          <w:rFonts w:cstheme="minorHAnsi"/>
          <w:szCs w:val="22"/>
        </w:rPr>
        <w:t xml:space="preserve">. </w:t>
      </w:r>
    </w:p>
    <w:p w14:paraId="4D70B79D" w14:textId="77777777" w:rsidR="00EA2DD9" w:rsidRDefault="00EA2DD9" w:rsidP="007450B1">
      <w:pPr>
        <w:rPr>
          <w:rFonts w:cstheme="minorHAnsi"/>
          <w:szCs w:val="22"/>
        </w:rPr>
      </w:pPr>
    </w:p>
    <w:p w14:paraId="24FDD4D6" w14:textId="5DE6FED3" w:rsidR="003C5472" w:rsidRPr="00A12935" w:rsidRDefault="00EA2DD9" w:rsidP="008C3CEF">
      <w:pPr>
        <w:ind w:left="720"/>
        <w:rPr>
          <w:rFonts w:cstheme="minorHAnsi"/>
          <w:sz w:val="20"/>
          <w:szCs w:val="20"/>
        </w:rPr>
      </w:pPr>
      <w:hyperlink r:id="rId78" w:history="1">
        <w:r w:rsidRPr="00A12935">
          <w:rPr>
            <w:rStyle w:val="Hyperlink"/>
            <w:rFonts w:cstheme="minorHAnsi"/>
            <w:sz w:val="20"/>
            <w:szCs w:val="20"/>
          </w:rPr>
          <w:t>E.A. Sween Company Recalls Pulled Pork Sandwich Products Due to Possible Foreign Matter Contamination</w:t>
        </w:r>
      </w:hyperlink>
      <w:r w:rsidRPr="00A12935">
        <w:rPr>
          <w:rFonts w:cstheme="minorHAnsi"/>
          <w:sz w:val="20"/>
          <w:szCs w:val="20"/>
        </w:rPr>
        <w:t xml:space="preserve"> (Oct. 27, 2025)</w:t>
      </w:r>
    </w:p>
    <w:p w14:paraId="5C5EFDE6" w14:textId="77777777" w:rsidR="008C3CEF" w:rsidRPr="00A12935" w:rsidRDefault="008C3CEF" w:rsidP="008C3CEF">
      <w:pPr>
        <w:ind w:left="720"/>
        <w:rPr>
          <w:rFonts w:cstheme="minorHAnsi"/>
          <w:sz w:val="20"/>
          <w:szCs w:val="20"/>
        </w:rPr>
      </w:pPr>
    </w:p>
    <w:p w14:paraId="3C8E7935" w14:textId="4F50E2BD" w:rsidR="003C5472" w:rsidRPr="00A12935" w:rsidRDefault="003C5472" w:rsidP="003C5472">
      <w:pPr>
        <w:ind w:left="720"/>
        <w:rPr>
          <w:rFonts w:cstheme="minorHAnsi"/>
          <w:sz w:val="20"/>
          <w:szCs w:val="20"/>
        </w:rPr>
      </w:pPr>
      <w:hyperlink r:id="rId79" w:history="1">
        <w:r w:rsidRPr="00A12935">
          <w:rPr>
            <w:rStyle w:val="Hyperlink"/>
            <w:rFonts w:cstheme="minorHAnsi"/>
            <w:sz w:val="20"/>
            <w:szCs w:val="20"/>
          </w:rPr>
          <w:t>Hormel Foods Corporation Recalls Ready-To-Eat Frozen Chicken Products Due to Possible Foreign Matter Contamination</w:t>
        </w:r>
      </w:hyperlink>
      <w:r w:rsidRPr="00A12935">
        <w:rPr>
          <w:rFonts w:cstheme="minorHAnsi"/>
          <w:sz w:val="20"/>
          <w:szCs w:val="20"/>
        </w:rPr>
        <w:t xml:space="preserve"> (Oct</w:t>
      </w:r>
      <w:r w:rsidR="00EA2DD9" w:rsidRPr="00A12935">
        <w:rPr>
          <w:rFonts w:cstheme="minorHAnsi"/>
          <w:sz w:val="20"/>
          <w:szCs w:val="20"/>
        </w:rPr>
        <w:t>.</w:t>
      </w:r>
      <w:r w:rsidRPr="00A12935">
        <w:rPr>
          <w:rFonts w:cstheme="minorHAnsi"/>
          <w:sz w:val="20"/>
          <w:szCs w:val="20"/>
        </w:rPr>
        <w:t xml:space="preserve"> 25, 2025)</w:t>
      </w:r>
    </w:p>
    <w:p w14:paraId="3648E098" w14:textId="77777777" w:rsidR="00C47D1F" w:rsidRPr="00A12935" w:rsidRDefault="00C47D1F" w:rsidP="0077677D">
      <w:pPr>
        <w:rPr>
          <w:rFonts w:cstheme="minorHAnsi"/>
          <w:sz w:val="20"/>
          <w:szCs w:val="20"/>
        </w:rPr>
      </w:pPr>
    </w:p>
    <w:p w14:paraId="78BC1141" w14:textId="42270653" w:rsidR="00C47D1F" w:rsidRPr="00A12935" w:rsidRDefault="00C47D1F" w:rsidP="00232354">
      <w:pPr>
        <w:ind w:left="720"/>
        <w:rPr>
          <w:rFonts w:cstheme="minorHAnsi"/>
          <w:sz w:val="20"/>
          <w:szCs w:val="20"/>
        </w:rPr>
      </w:pPr>
      <w:hyperlink r:id="rId80" w:history="1">
        <w:r w:rsidRPr="00A12935">
          <w:rPr>
            <w:rStyle w:val="Hyperlink"/>
            <w:rFonts w:cstheme="minorHAnsi"/>
            <w:sz w:val="20"/>
            <w:szCs w:val="20"/>
          </w:rPr>
          <w:t>LSI, Inc. Recalls BBQ Pork Jerky Product Due To Possible Foreign Matter Contamination</w:t>
        </w:r>
      </w:hyperlink>
      <w:r w:rsidRPr="00A12935">
        <w:rPr>
          <w:rFonts w:cstheme="minorHAnsi"/>
          <w:sz w:val="20"/>
          <w:szCs w:val="20"/>
        </w:rPr>
        <w:t xml:space="preserve"> (Oct. 24, 2025)</w:t>
      </w:r>
    </w:p>
    <w:p w14:paraId="6E4FDCAF" w14:textId="77777777" w:rsidR="00C47D1F" w:rsidRPr="00A12935" w:rsidRDefault="00C47D1F" w:rsidP="00232354">
      <w:pPr>
        <w:ind w:left="720"/>
        <w:rPr>
          <w:rFonts w:cstheme="minorHAnsi"/>
          <w:sz w:val="20"/>
          <w:szCs w:val="20"/>
        </w:rPr>
      </w:pPr>
    </w:p>
    <w:p w14:paraId="65C1113C" w14:textId="0C9A74D6" w:rsidR="00C47D1F" w:rsidRPr="00A12935" w:rsidRDefault="00C47D1F" w:rsidP="00232354">
      <w:pPr>
        <w:ind w:left="720"/>
        <w:rPr>
          <w:rFonts w:cstheme="minorHAnsi"/>
          <w:sz w:val="20"/>
          <w:szCs w:val="20"/>
        </w:rPr>
      </w:pPr>
      <w:hyperlink r:id="rId81" w:history="1">
        <w:r w:rsidRPr="00A12935">
          <w:rPr>
            <w:rStyle w:val="Hyperlink"/>
            <w:rFonts w:cstheme="minorHAnsi"/>
            <w:sz w:val="20"/>
            <w:szCs w:val="20"/>
          </w:rPr>
          <w:t>M.C.I. Foods, Inc. Recalls Ready-To-Eat Breakfast Burrito and Wrap Products Due to Possible Listeria Contamination</w:t>
        </w:r>
      </w:hyperlink>
      <w:r w:rsidRPr="00A12935">
        <w:rPr>
          <w:rFonts w:cstheme="minorHAnsi"/>
          <w:sz w:val="20"/>
          <w:szCs w:val="20"/>
        </w:rPr>
        <w:t xml:space="preserve"> (Oct. 18, 2025)</w:t>
      </w:r>
    </w:p>
    <w:p w14:paraId="15711EA8" w14:textId="77777777" w:rsidR="00C47D1F" w:rsidRPr="00A12935" w:rsidRDefault="00C47D1F" w:rsidP="00232354">
      <w:pPr>
        <w:ind w:left="720"/>
        <w:rPr>
          <w:rFonts w:cstheme="minorHAnsi"/>
          <w:sz w:val="20"/>
          <w:szCs w:val="20"/>
        </w:rPr>
      </w:pPr>
    </w:p>
    <w:p w14:paraId="3718C55A" w14:textId="20BB175A" w:rsidR="00C47D1F" w:rsidRPr="00A12935" w:rsidRDefault="00C47D1F" w:rsidP="00232354">
      <w:pPr>
        <w:ind w:left="720"/>
        <w:rPr>
          <w:rFonts w:cstheme="minorHAnsi"/>
          <w:sz w:val="20"/>
          <w:szCs w:val="20"/>
        </w:rPr>
      </w:pPr>
      <w:hyperlink r:id="rId82" w:history="1">
        <w:r w:rsidRPr="00A12935">
          <w:rPr>
            <w:rStyle w:val="Hyperlink"/>
            <w:rFonts w:cstheme="minorHAnsi"/>
            <w:sz w:val="20"/>
            <w:szCs w:val="20"/>
          </w:rPr>
          <w:t>Foster Poultry Farms, LLC Recalls Chicken Corn Dog and Ground Turkey on a Stick Products Due To Possible Extraneous Matter Contamination</w:t>
        </w:r>
      </w:hyperlink>
      <w:r w:rsidRPr="00A12935">
        <w:rPr>
          <w:rFonts w:cstheme="minorHAnsi"/>
          <w:sz w:val="20"/>
          <w:szCs w:val="20"/>
        </w:rPr>
        <w:t xml:space="preserve"> (Oct. 4, 2025)</w:t>
      </w:r>
    </w:p>
    <w:p w14:paraId="55B604B4" w14:textId="77777777" w:rsidR="00C47D1F" w:rsidRPr="00A12935" w:rsidRDefault="00C47D1F" w:rsidP="00232354">
      <w:pPr>
        <w:ind w:left="720"/>
        <w:rPr>
          <w:rFonts w:cstheme="minorHAnsi"/>
          <w:sz w:val="20"/>
          <w:szCs w:val="20"/>
        </w:rPr>
      </w:pPr>
    </w:p>
    <w:p w14:paraId="11A77554" w14:textId="5F6CDAE4" w:rsidR="00C47D1F" w:rsidRPr="00A12935" w:rsidRDefault="00C47D1F" w:rsidP="00232354">
      <w:pPr>
        <w:ind w:left="720"/>
        <w:rPr>
          <w:rFonts w:cstheme="minorHAnsi"/>
          <w:sz w:val="20"/>
          <w:szCs w:val="20"/>
        </w:rPr>
      </w:pPr>
      <w:hyperlink r:id="rId83" w:history="1">
        <w:r w:rsidRPr="00A12935">
          <w:rPr>
            <w:rStyle w:val="Hyperlink"/>
            <w:rFonts w:cstheme="minorHAnsi"/>
            <w:sz w:val="20"/>
            <w:szCs w:val="20"/>
          </w:rPr>
          <w:t xml:space="preserve">The Hillshire Brands Company Recalls Corn Dog and Sausage </w:t>
        </w:r>
        <w:proofErr w:type="gramStart"/>
        <w:r w:rsidRPr="00A12935">
          <w:rPr>
            <w:rStyle w:val="Hyperlink"/>
            <w:rFonts w:cstheme="minorHAnsi"/>
            <w:sz w:val="20"/>
            <w:szCs w:val="20"/>
          </w:rPr>
          <w:t>On</w:t>
        </w:r>
        <w:proofErr w:type="gramEnd"/>
        <w:r w:rsidRPr="00A12935">
          <w:rPr>
            <w:rStyle w:val="Hyperlink"/>
            <w:rFonts w:cstheme="minorHAnsi"/>
            <w:sz w:val="20"/>
            <w:szCs w:val="20"/>
          </w:rPr>
          <w:t xml:space="preserve"> </w:t>
        </w:r>
        <w:proofErr w:type="gramStart"/>
        <w:r w:rsidRPr="00A12935">
          <w:rPr>
            <w:rStyle w:val="Hyperlink"/>
            <w:rFonts w:cstheme="minorHAnsi"/>
            <w:sz w:val="20"/>
            <w:szCs w:val="20"/>
          </w:rPr>
          <w:t>A</w:t>
        </w:r>
        <w:proofErr w:type="gramEnd"/>
        <w:r w:rsidRPr="00A12935">
          <w:rPr>
            <w:rStyle w:val="Hyperlink"/>
            <w:rFonts w:cstheme="minorHAnsi"/>
            <w:sz w:val="20"/>
            <w:szCs w:val="20"/>
          </w:rPr>
          <w:t xml:space="preserve"> Stick Products Due To Possible Extraneous Matter Contamination</w:t>
        </w:r>
      </w:hyperlink>
      <w:r w:rsidRPr="00A12935">
        <w:rPr>
          <w:rFonts w:cstheme="minorHAnsi"/>
          <w:sz w:val="20"/>
          <w:szCs w:val="20"/>
        </w:rPr>
        <w:t xml:space="preserve"> (Sept. 27, 2025)</w:t>
      </w:r>
    </w:p>
    <w:p w14:paraId="692FE245" w14:textId="77777777" w:rsidR="00C47D1F" w:rsidRPr="00A12935" w:rsidRDefault="00C47D1F" w:rsidP="00232354">
      <w:pPr>
        <w:ind w:left="720"/>
        <w:rPr>
          <w:rFonts w:cstheme="minorHAnsi"/>
          <w:sz w:val="20"/>
          <w:szCs w:val="20"/>
        </w:rPr>
      </w:pPr>
    </w:p>
    <w:p w14:paraId="60DF8CE2" w14:textId="3EE94A0C" w:rsidR="00C47D1F" w:rsidRPr="00A12935" w:rsidRDefault="00C47D1F" w:rsidP="00232354">
      <w:pPr>
        <w:ind w:left="720"/>
        <w:rPr>
          <w:rFonts w:cstheme="minorHAnsi"/>
          <w:sz w:val="20"/>
          <w:szCs w:val="20"/>
        </w:rPr>
      </w:pPr>
      <w:hyperlink r:id="rId84" w:history="1">
        <w:r w:rsidRPr="00A12935">
          <w:rPr>
            <w:rStyle w:val="Hyperlink"/>
            <w:rFonts w:cstheme="minorHAnsi"/>
            <w:sz w:val="20"/>
            <w:szCs w:val="20"/>
          </w:rPr>
          <w:t xml:space="preserve">Quality Poultry &amp; Seafood, Inc. Recalls Various Catfish Fillet Products Produced Without Benefit of Inspection </w:t>
        </w:r>
      </w:hyperlink>
      <w:r w:rsidRPr="00A12935">
        <w:rPr>
          <w:rFonts w:cstheme="minorHAnsi"/>
          <w:sz w:val="20"/>
          <w:szCs w:val="20"/>
        </w:rPr>
        <w:t>(Sept. 15, 2025)</w:t>
      </w:r>
    </w:p>
    <w:p w14:paraId="70DB1516" w14:textId="77777777" w:rsidR="00C47D1F" w:rsidRPr="00A12935" w:rsidRDefault="00C47D1F" w:rsidP="00232354">
      <w:pPr>
        <w:ind w:left="720"/>
        <w:rPr>
          <w:rFonts w:cstheme="minorHAnsi"/>
          <w:sz w:val="20"/>
          <w:szCs w:val="20"/>
        </w:rPr>
      </w:pPr>
    </w:p>
    <w:p w14:paraId="2059BD6F" w14:textId="1D4FD5AD" w:rsidR="00C47D1F" w:rsidRPr="00A12935" w:rsidRDefault="00C47D1F" w:rsidP="00232354">
      <w:pPr>
        <w:ind w:left="720"/>
        <w:rPr>
          <w:rFonts w:cstheme="minorHAnsi"/>
          <w:sz w:val="20"/>
          <w:szCs w:val="20"/>
        </w:rPr>
      </w:pPr>
      <w:hyperlink r:id="rId85" w:history="1">
        <w:proofErr w:type="spellStart"/>
        <w:r w:rsidRPr="00A12935">
          <w:rPr>
            <w:rStyle w:val="Hyperlink"/>
            <w:rFonts w:cstheme="minorHAnsi"/>
            <w:sz w:val="20"/>
            <w:szCs w:val="20"/>
          </w:rPr>
          <w:t>Sabrositos</w:t>
        </w:r>
        <w:proofErr w:type="spellEnd"/>
        <w:r w:rsidRPr="00A12935">
          <w:rPr>
            <w:rStyle w:val="Hyperlink"/>
            <w:rFonts w:cstheme="minorHAnsi"/>
            <w:sz w:val="20"/>
            <w:szCs w:val="20"/>
          </w:rPr>
          <w:t xml:space="preserve"> Hondurenos, LLC, Recalls Various Meat Products Produced Without Benefit of Inspection</w:t>
        </w:r>
      </w:hyperlink>
      <w:r w:rsidRPr="00A12935">
        <w:rPr>
          <w:rFonts w:cstheme="minorHAnsi"/>
          <w:sz w:val="20"/>
          <w:szCs w:val="20"/>
        </w:rPr>
        <w:t xml:space="preserve"> (Aug. 20, 2025)</w:t>
      </w:r>
    </w:p>
    <w:p w14:paraId="12DC1E4F" w14:textId="77777777" w:rsidR="00C47D1F" w:rsidRPr="00A12935" w:rsidRDefault="00C47D1F" w:rsidP="00232354">
      <w:pPr>
        <w:ind w:left="720"/>
        <w:rPr>
          <w:rFonts w:cstheme="minorHAnsi"/>
          <w:sz w:val="20"/>
          <w:szCs w:val="20"/>
        </w:rPr>
      </w:pPr>
    </w:p>
    <w:p w14:paraId="3E9FDDFF" w14:textId="2D9B2569" w:rsidR="00C47D1F" w:rsidRPr="00A12935" w:rsidRDefault="00C47D1F" w:rsidP="00232354">
      <w:pPr>
        <w:ind w:left="720"/>
        <w:rPr>
          <w:rFonts w:cstheme="minorHAnsi"/>
          <w:sz w:val="20"/>
          <w:szCs w:val="20"/>
        </w:rPr>
      </w:pPr>
      <w:hyperlink r:id="rId86" w:history="1">
        <w:r w:rsidRPr="00A12935">
          <w:rPr>
            <w:rStyle w:val="Hyperlink"/>
            <w:rFonts w:cstheme="minorHAnsi"/>
            <w:sz w:val="20"/>
            <w:szCs w:val="20"/>
          </w:rPr>
          <w:t>Ada Valley Meat Company Recalls Ready-To-Eat Ground Beef Products Due to Possible Foreign Matter Contamination</w:t>
        </w:r>
      </w:hyperlink>
      <w:r w:rsidRPr="00A12935">
        <w:rPr>
          <w:rFonts w:cstheme="minorHAnsi"/>
          <w:sz w:val="20"/>
          <w:szCs w:val="20"/>
        </w:rPr>
        <w:t xml:space="preserve"> (July 29, 2025)</w:t>
      </w:r>
    </w:p>
    <w:p w14:paraId="7E321FB1" w14:textId="77777777" w:rsidR="00C47D1F" w:rsidRPr="00A12935" w:rsidRDefault="00C47D1F" w:rsidP="00232354">
      <w:pPr>
        <w:ind w:left="720"/>
        <w:rPr>
          <w:rFonts w:cstheme="minorHAnsi"/>
          <w:sz w:val="20"/>
          <w:szCs w:val="20"/>
        </w:rPr>
      </w:pPr>
    </w:p>
    <w:p w14:paraId="4420EAC0" w14:textId="209F408B" w:rsidR="00C47D1F" w:rsidRPr="00A12935" w:rsidRDefault="00C47D1F" w:rsidP="00232354">
      <w:pPr>
        <w:ind w:left="720"/>
        <w:rPr>
          <w:rFonts w:cstheme="minorHAnsi"/>
          <w:sz w:val="20"/>
          <w:szCs w:val="20"/>
        </w:rPr>
      </w:pPr>
      <w:hyperlink r:id="rId87" w:history="1">
        <w:r w:rsidRPr="00A12935">
          <w:rPr>
            <w:rStyle w:val="Hyperlink"/>
            <w:rFonts w:cstheme="minorHAnsi"/>
            <w:sz w:val="20"/>
            <w:szCs w:val="20"/>
          </w:rPr>
          <w:t>Kayem Foods Inc. Recalls Ready-To-Eat Chicken Sausage Products Due to Possible Foreign Matter Contamination</w:t>
        </w:r>
      </w:hyperlink>
      <w:r w:rsidRPr="00A12935">
        <w:rPr>
          <w:rFonts w:cstheme="minorHAnsi"/>
          <w:sz w:val="20"/>
          <w:szCs w:val="20"/>
        </w:rPr>
        <w:t xml:space="preserve"> (July 17, 2025)</w:t>
      </w:r>
    </w:p>
    <w:p w14:paraId="6633F9CA" w14:textId="77777777" w:rsidR="007450B1" w:rsidRPr="00A12935" w:rsidRDefault="007450B1" w:rsidP="00232354">
      <w:pPr>
        <w:ind w:left="720"/>
        <w:rPr>
          <w:rFonts w:cstheme="minorHAnsi"/>
          <w:sz w:val="20"/>
          <w:szCs w:val="20"/>
        </w:rPr>
      </w:pPr>
    </w:p>
    <w:p w14:paraId="45591C3E" w14:textId="25D5690A" w:rsidR="007450B1" w:rsidRPr="00A12935" w:rsidRDefault="007450B1" w:rsidP="00232354">
      <w:pPr>
        <w:ind w:left="720"/>
        <w:rPr>
          <w:rFonts w:cstheme="minorHAnsi"/>
          <w:sz w:val="20"/>
          <w:szCs w:val="20"/>
        </w:rPr>
      </w:pPr>
      <w:hyperlink r:id="rId88" w:history="1">
        <w:r w:rsidRPr="00A12935">
          <w:rPr>
            <w:rStyle w:val="Hyperlink"/>
            <w:rFonts w:cstheme="minorHAnsi"/>
            <w:sz w:val="20"/>
            <w:szCs w:val="20"/>
          </w:rPr>
          <w:t>Kraft Heinz Foods Company Recalls Turkey Bacon Products Due to Possible Listeria Contamination</w:t>
        </w:r>
      </w:hyperlink>
      <w:r w:rsidRPr="00A12935">
        <w:rPr>
          <w:rFonts w:cstheme="minorHAnsi"/>
          <w:sz w:val="20"/>
          <w:szCs w:val="20"/>
        </w:rPr>
        <w:t xml:space="preserve"> (July 2, 2025)</w:t>
      </w:r>
    </w:p>
    <w:p w14:paraId="2A4C5D62" w14:textId="77777777" w:rsidR="00DF399E" w:rsidRPr="00A12935" w:rsidRDefault="00DF399E" w:rsidP="00232354">
      <w:pPr>
        <w:ind w:left="720"/>
        <w:rPr>
          <w:rFonts w:cstheme="minorHAnsi"/>
          <w:sz w:val="20"/>
          <w:szCs w:val="20"/>
        </w:rPr>
      </w:pPr>
    </w:p>
    <w:p w14:paraId="4883BBC9" w14:textId="079CD748" w:rsidR="007450B1" w:rsidRPr="00A12935" w:rsidRDefault="007450B1" w:rsidP="00232354">
      <w:pPr>
        <w:ind w:left="720"/>
        <w:rPr>
          <w:rFonts w:cstheme="minorHAnsi"/>
          <w:sz w:val="20"/>
          <w:szCs w:val="20"/>
        </w:rPr>
      </w:pPr>
      <w:hyperlink r:id="rId89" w:history="1">
        <w:proofErr w:type="spellStart"/>
        <w:r w:rsidRPr="00A12935">
          <w:rPr>
            <w:rStyle w:val="Hyperlink"/>
            <w:rFonts w:cstheme="minorHAnsi"/>
            <w:sz w:val="20"/>
            <w:szCs w:val="20"/>
          </w:rPr>
          <w:t>Starway</w:t>
        </w:r>
        <w:proofErr w:type="spellEnd"/>
        <w:r w:rsidRPr="00A12935">
          <w:rPr>
            <w:rStyle w:val="Hyperlink"/>
            <w:rFonts w:cstheme="minorHAnsi"/>
            <w:sz w:val="20"/>
            <w:szCs w:val="20"/>
          </w:rPr>
          <w:t xml:space="preserve"> International Group LLC Expands Recall for Ineligible Frozen </w:t>
        </w:r>
        <w:proofErr w:type="spellStart"/>
        <w:r w:rsidRPr="00A12935">
          <w:rPr>
            <w:rStyle w:val="Hyperlink"/>
            <w:rFonts w:cstheme="minorHAnsi"/>
            <w:sz w:val="20"/>
            <w:szCs w:val="20"/>
          </w:rPr>
          <w:t>Siluriformes</w:t>
        </w:r>
        <w:proofErr w:type="spellEnd"/>
        <w:r w:rsidRPr="00A12935">
          <w:rPr>
            <w:rStyle w:val="Hyperlink"/>
            <w:rFonts w:cstheme="minorHAnsi"/>
            <w:sz w:val="20"/>
            <w:szCs w:val="20"/>
          </w:rPr>
          <w:t xml:space="preserve"> Fish Products Imported from Vietnam</w:t>
        </w:r>
      </w:hyperlink>
      <w:r w:rsidRPr="00A12935">
        <w:rPr>
          <w:rFonts w:cstheme="minorHAnsi"/>
          <w:sz w:val="20"/>
          <w:szCs w:val="20"/>
        </w:rPr>
        <w:t xml:space="preserve"> (June 25, 2025) (expansion of previous recall)</w:t>
      </w:r>
    </w:p>
    <w:p w14:paraId="7AF0A4B0" w14:textId="77777777" w:rsidR="007450B1" w:rsidRPr="00A12935" w:rsidRDefault="007450B1" w:rsidP="00232354">
      <w:pPr>
        <w:ind w:left="720"/>
        <w:rPr>
          <w:rFonts w:cstheme="minorHAnsi"/>
          <w:sz w:val="20"/>
          <w:szCs w:val="20"/>
        </w:rPr>
      </w:pPr>
    </w:p>
    <w:p w14:paraId="1D661A08" w14:textId="0F6D85BC" w:rsidR="007450B1" w:rsidRPr="00A12935" w:rsidRDefault="007450B1" w:rsidP="00232354">
      <w:pPr>
        <w:ind w:left="720"/>
        <w:rPr>
          <w:rFonts w:cstheme="minorHAnsi"/>
          <w:sz w:val="20"/>
          <w:szCs w:val="20"/>
        </w:rPr>
      </w:pPr>
      <w:hyperlink r:id="rId90" w:history="1">
        <w:proofErr w:type="spellStart"/>
        <w:r w:rsidRPr="00A12935">
          <w:rPr>
            <w:rStyle w:val="Hyperlink"/>
            <w:rFonts w:cstheme="minorHAnsi"/>
            <w:sz w:val="20"/>
            <w:szCs w:val="20"/>
          </w:rPr>
          <w:t>FreshRealm</w:t>
        </w:r>
        <w:proofErr w:type="spellEnd"/>
        <w:r w:rsidRPr="00A12935">
          <w:rPr>
            <w:rStyle w:val="Hyperlink"/>
            <w:rFonts w:cstheme="minorHAnsi"/>
            <w:sz w:val="20"/>
            <w:szCs w:val="20"/>
          </w:rPr>
          <w:t xml:space="preserve"> Recalls Chicken Fettuccine Alfredo Products Due to Possible Listeria Contamination</w:t>
        </w:r>
      </w:hyperlink>
      <w:r w:rsidRPr="00A12935">
        <w:rPr>
          <w:rFonts w:cstheme="minorHAnsi"/>
          <w:sz w:val="20"/>
          <w:szCs w:val="20"/>
        </w:rPr>
        <w:t xml:space="preserve"> (June 13, 2025)</w:t>
      </w:r>
    </w:p>
    <w:p w14:paraId="3E1244AE" w14:textId="77777777" w:rsidR="007450B1" w:rsidRPr="00A12935" w:rsidRDefault="007450B1" w:rsidP="00232354">
      <w:pPr>
        <w:ind w:left="720"/>
        <w:rPr>
          <w:rFonts w:cstheme="minorHAnsi"/>
          <w:sz w:val="20"/>
          <w:szCs w:val="20"/>
        </w:rPr>
      </w:pPr>
    </w:p>
    <w:p w14:paraId="77DDF760" w14:textId="1CC866D8" w:rsidR="007450B1" w:rsidRPr="00A12935" w:rsidRDefault="007450B1" w:rsidP="00232354">
      <w:pPr>
        <w:ind w:left="720"/>
        <w:rPr>
          <w:rFonts w:cstheme="minorHAnsi"/>
          <w:sz w:val="20"/>
          <w:szCs w:val="20"/>
        </w:rPr>
      </w:pPr>
      <w:r w:rsidRPr="00A12935">
        <w:rPr>
          <w:rFonts w:cstheme="minorHAnsi"/>
          <w:color w:val="0070C0"/>
          <w:sz w:val="20"/>
          <w:szCs w:val="20"/>
          <w:u w:val="single"/>
        </w:rPr>
        <w:t>K</w:t>
      </w:r>
      <w:hyperlink r:id="rId91" w:history="1">
        <w:r w:rsidRPr="00A12935">
          <w:rPr>
            <w:rStyle w:val="Hyperlink"/>
            <w:rFonts w:cstheme="minorHAnsi"/>
            <w:sz w:val="20"/>
            <w:szCs w:val="20"/>
          </w:rPr>
          <w:t>ing Tallow LLC Recalls Beef Tallow Products Produced Without Benefit of Inspection</w:t>
        </w:r>
      </w:hyperlink>
      <w:r w:rsidRPr="00A12935">
        <w:rPr>
          <w:rFonts w:cstheme="minorHAnsi"/>
          <w:sz w:val="20"/>
          <w:szCs w:val="20"/>
        </w:rPr>
        <w:t xml:space="preserve"> (June 13, 2025)</w:t>
      </w:r>
    </w:p>
    <w:p w14:paraId="5670C266" w14:textId="77777777" w:rsidR="007450B1" w:rsidRPr="00A12935" w:rsidRDefault="007450B1" w:rsidP="00232354">
      <w:pPr>
        <w:ind w:left="720"/>
        <w:rPr>
          <w:rFonts w:cstheme="minorHAnsi"/>
          <w:sz w:val="20"/>
          <w:szCs w:val="20"/>
        </w:rPr>
      </w:pPr>
    </w:p>
    <w:p w14:paraId="7D163048" w14:textId="77FB0881" w:rsidR="007450B1" w:rsidRPr="00A12935" w:rsidRDefault="007450B1" w:rsidP="00232354">
      <w:pPr>
        <w:ind w:left="720"/>
        <w:rPr>
          <w:rFonts w:cstheme="minorHAnsi"/>
          <w:sz w:val="20"/>
          <w:szCs w:val="20"/>
        </w:rPr>
      </w:pPr>
      <w:hyperlink r:id="rId92" w:history="1">
        <w:proofErr w:type="spellStart"/>
        <w:r w:rsidRPr="00A12935">
          <w:rPr>
            <w:rStyle w:val="Hyperlink"/>
            <w:rFonts w:cstheme="minorHAnsi"/>
            <w:sz w:val="20"/>
            <w:szCs w:val="20"/>
          </w:rPr>
          <w:t>Starway</w:t>
        </w:r>
        <w:proofErr w:type="spellEnd"/>
        <w:r w:rsidRPr="00A12935">
          <w:rPr>
            <w:rStyle w:val="Hyperlink"/>
            <w:rFonts w:cstheme="minorHAnsi"/>
            <w:sz w:val="20"/>
            <w:szCs w:val="20"/>
          </w:rPr>
          <w:t xml:space="preserve"> International Group LLC Expands Recall for Ineligible Frozen </w:t>
        </w:r>
        <w:proofErr w:type="spellStart"/>
        <w:r w:rsidRPr="00A12935">
          <w:rPr>
            <w:rStyle w:val="Hyperlink"/>
            <w:rFonts w:cstheme="minorHAnsi"/>
            <w:sz w:val="20"/>
            <w:szCs w:val="20"/>
          </w:rPr>
          <w:t>Siluriformes</w:t>
        </w:r>
        <w:proofErr w:type="spellEnd"/>
        <w:r w:rsidRPr="00A12935">
          <w:rPr>
            <w:rStyle w:val="Hyperlink"/>
            <w:rFonts w:cstheme="minorHAnsi"/>
            <w:sz w:val="20"/>
            <w:szCs w:val="20"/>
          </w:rPr>
          <w:t xml:space="preserve"> Fish Products Imported from Vietnam</w:t>
        </w:r>
      </w:hyperlink>
      <w:r w:rsidRPr="00A12935">
        <w:rPr>
          <w:rFonts w:cstheme="minorHAnsi"/>
          <w:sz w:val="20"/>
          <w:szCs w:val="20"/>
        </w:rPr>
        <w:t xml:space="preserve"> (June 12, 2025)</w:t>
      </w:r>
    </w:p>
    <w:p w14:paraId="40850858" w14:textId="77777777" w:rsidR="007450B1" w:rsidRPr="00A12935" w:rsidRDefault="007450B1" w:rsidP="00232354">
      <w:pPr>
        <w:ind w:left="720"/>
        <w:rPr>
          <w:rFonts w:cstheme="minorHAnsi"/>
          <w:sz w:val="20"/>
          <w:szCs w:val="20"/>
        </w:rPr>
      </w:pPr>
    </w:p>
    <w:p w14:paraId="21D3A339" w14:textId="580FD810" w:rsidR="007450B1" w:rsidRPr="00A12935" w:rsidRDefault="007450B1" w:rsidP="00232354">
      <w:pPr>
        <w:ind w:left="720"/>
        <w:rPr>
          <w:rFonts w:cstheme="minorHAnsi"/>
          <w:sz w:val="20"/>
          <w:szCs w:val="20"/>
        </w:rPr>
      </w:pPr>
      <w:hyperlink r:id="rId93" w:history="1">
        <w:r w:rsidRPr="00A12935">
          <w:rPr>
            <w:rStyle w:val="Hyperlink"/>
            <w:rFonts w:cstheme="minorHAnsi"/>
            <w:sz w:val="20"/>
            <w:szCs w:val="20"/>
          </w:rPr>
          <w:t>Sulu Organics LLC Recalls Pork Lard &amp; Beef Tallow Products Produced Without Benefit of Inspection</w:t>
        </w:r>
      </w:hyperlink>
      <w:r w:rsidRPr="00A12935">
        <w:rPr>
          <w:rFonts w:cstheme="minorHAnsi"/>
          <w:sz w:val="20"/>
          <w:szCs w:val="20"/>
        </w:rPr>
        <w:t xml:space="preserve"> (June 3, 2025)</w:t>
      </w:r>
    </w:p>
    <w:p w14:paraId="7E220393" w14:textId="77777777" w:rsidR="007450B1" w:rsidRPr="00A12935" w:rsidRDefault="007450B1" w:rsidP="00232354">
      <w:pPr>
        <w:ind w:left="720"/>
        <w:rPr>
          <w:rFonts w:cstheme="minorHAnsi"/>
          <w:sz w:val="20"/>
          <w:szCs w:val="20"/>
        </w:rPr>
      </w:pPr>
    </w:p>
    <w:p w14:paraId="5DD5F141" w14:textId="4235CC7B" w:rsidR="007450B1" w:rsidRPr="00A12935" w:rsidRDefault="007450B1" w:rsidP="00232354">
      <w:pPr>
        <w:ind w:left="720"/>
        <w:rPr>
          <w:rFonts w:cstheme="minorHAnsi"/>
          <w:sz w:val="20"/>
          <w:szCs w:val="20"/>
        </w:rPr>
      </w:pPr>
      <w:hyperlink r:id="rId94" w:history="1">
        <w:r w:rsidRPr="00A12935">
          <w:rPr>
            <w:rStyle w:val="Hyperlink"/>
            <w:rFonts w:cstheme="minorHAnsi"/>
            <w:sz w:val="20"/>
            <w:szCs w:val="20"/>
          </w:rPr>
          <w:t>Hormel Foods Corporation Recalls Canned Beef Stew Product Due to Possible Foreign Matter Contamination</w:t>
        </w:r>
      </w:hyperlink>
      <w:r w:rsidRPr="00A12935">
        <w:rPr>
          <w:rFonts w:cstheme="minorHAnsi"/>
          <w:sz w:val="20"/>
          <w:szCs w:val="20"/>
        </w:rPr>
        <w:t xml:space="preserve"> (May 28, 2025)</w:t>
      </w:r>
    </w:p>
    <w:p w14:paraId="039108A3" w14:textId="77777777" w:rsidR="007450B1" w:rsidRPr="00A12935" w:rsidRDefault="007450B1" w:rsidP="00232354">
      <w:pPr>
        <w:ind w:left="720"/>
        <w:rPr>
          <w:rFonts w:cstheme="minorHAnsi"/>
          <w:sz w:val="20"/>
          <w:szCs w:val="20"/>
        </w:rPr>
      </w:pPr>
    </w:p>
    <w:p w14:paraId="2971AA25" w14:textId="224A79B3" w:rsidR="007450B1" w:rsidRPr="00A12935" w:rsidRDefault="007450B1" w:rsidP="00232354">
      <w:pPr>
        <w:ind w:left="720"/>
        <w:rPr>
          <w:rFonts w:cstheme="minorHAnsi"/>
          <w:sz w:val="20"/>
          <w:szCs w:val="20"/>
        </w:rPr>
      </w:pPr>
      <w:hyperlink r:id="rId95" w:history="1">
        <w:r w:rsidRPr="00A12935">
          <w:rPr>
            <w:rStyle w:val="Hyperlink"/>
            <w:rFonts w:cstheme="minorHAnsi"/>
            <w:sz w:val="20"/>
            <w:szCs w:val="20"/>
          </w:rPr>
          <w:t>Snack Mania Brazilian Delights Corp., Recalls Ready-To-Eat Chicken Coxinhas Products Produced Without Benefit of Inspection</w:t>
        </w:r>
      </w:hyperlink>
      <w:r w:rsidRPr="00A12935">
        <w:rPr>
          <w:rFonts w:cstheme="minorHAnsi"/>
          <w:sz w:val="20"/>
          <w:szCs w:val="20"/>
        </w:rPr>
        <w:t xml:space="preserve"> (May 20, 2025)</w:t>
      </w:r>
    </w:p>
    <w:p w14:paraId="0689A5E4" w14:textId="77777777" w:rsidR="007450B1" w:rsidRPr="00A12935" w:rsidRDefault="007450B1" w:rsidP="00232354">
      <w:pPr>
        <w:ind w:left="720"/>
        <w:rPr>
          <w:rFonts w:cstheme="minorHAnsi"/>
          <w:sz w:val="20"/>
          <w:szCs w:val="20"/>
        </w:rPr>
      </w:pPr>
    </w:p>
    <w:p w14:paraId="55DCE030" w14:textId="22118E5A" w:rsidR="007450B1" w:rsidRPr="00A12935" w:rsidRDefault="007450B1" w:rsidP="00232354">
      <w:pPr>
        <w:ind w:left="720"/>
        <w:rPr>
          <w:rFonts w:cstheme="minorHAnsi"/>
          <w:sz w:val="20"/>
          <w:szCs w:val="20"/>
        </w:rPr>
      </w:pPr>
      <w:hyperlink r:id="rId96" w:history="1">
        <w:r w:rsidRPr="00A12935">
          <w:rPr>
            <w:rStyle w:val="Hyperlink"/>
            <w:rFonts w:cstheme="minorHAnsi"/>
            <w:sz w:val="20"/>
            <w:szCs w:val="20"/>
          </w:rPr>
          <w:t xml:space="preserve">Bourgeois Smokehouse Recalls Ready-To-Eat Smoked Andouille Sausage Products Due to Possible Listeria Contamination </w:t>
        </w:r>
      </w:hyperlink>
      <w:r w:rsidRPr="00A12935">
        <w:rPr>
          <w:rFonts w:cstheme="minorHAnsi"/>
          <w:sz w:val="20"/>
          <w:szCs w:val="20"/>
        </w:rPr>
        <w:t>(</w:t>
      </w:r>
      <w:r w:rsidR="00893D45" w:rsidRPr="00A12935">
        <w:rPr>
          <w:rFonts w:cstheme="minorHAnsi"/>
          <w:sz w:val="20"/>
          <w:szCs w:val="20"/>
        </w:rPr>
        <w:t>May 20, 2025)</w:t>
      </w:r>
    </w:p>
    <w:p w14:paraId="03433EE3" w14:textId="77777777" w:rsidR="00893D45" w:rsidRPr="00A12935" w:rsidRDefault="00893D45" w:rsidP="00232354">
      <w:pPr>
        <w:ind w:left="720"/>
        <w:rPr>
          <w:rFonts w:cstheme="minorHAnsi"/>
          <w:sz w:val="20"/>
          <w:szCs w:val="20"/>
        </w:rPr>
      </w:pPr>
    </w:p>
    <w:p w14:paraId="38F11925" w14:textId="4C4618DD" w:rsidR="00893D45" w:rsidRPr="00A12935" w:rsidRDefault="00893D45" w:rsidP="00232354">
      <w:pPr>
        <w:ind w:left="720"/>
        <w:rPr>
          <w:rFonts w:cstheme="minorHAnsi"/>
          <w:sz w:val="20"/>
          <w:szCs w:val="20"/>
        </w:rPr>
      </w:pPr>
      <w:hyperlink r:id="rId97" w:history="1">
        <w:r w:rsidRPr="00A12935">
          <w:rPr>
            <w:rStyle w:val="Hyperlink"/>
            <w:rFonts w:cstheme="minorHAnsi"/>
            <w:sz w:val="20"/>
            <w:szCs w:val="20"/>
          </w:rPr>
          <w:t>Fijian Import &amp; Export Co. Inc. Recalls Ready-To-Eat Meat Pie Products Imported Without Benefit of Import Reinspection</w:t>
        </w:r>
      </w:hyperlink>
      <w:r w:rsidRPr="00A12935">
        <w:rPr>
          <w:rFonts w:cstheme="minorHAnsi"/>
          <w:sz w:val="20"/>
          <w:szCs w:val="20"/>
        </w:rPr>
        <w:t xml:space="preserve"> (May 16, 2025)</w:t>
      </w:r>
    </w:p>
    <w:p w14:paraId="5AFBEEC6" w14:textId="77777777" w:rsidR="00893D45" w:rsidRPr="00A12935" w:rsidRDefault="00893D45" w:rsidP="00232354">
      <w:pPr>
        <w:ind w:left="720"/>
        <w:rPr>
          <w:rFonts w:cstheme="minorHAnsi"/>
          <w:sz w:val="20"/>
          <w:szCs w:val="20"/>
        </w:rPr>
      </w:pPr>
    </w:p>
    <w:p w14:paraId="406BD47F" w14:textId="3633D98D" w:rsidR="00893D45" w:rsidRPr="00A12935" w:rsidRDefault="00893D45" w:rsidP="00232354">
      <w:pPr>
        <w:ind w:left="720"/>
        <w:rPr>
          <w:rFonts w:cstheme="minorHAnsi"/>
          <w:sz w:val="20"/>
          <w:szCs w:val="20"/>
        </w:rPr>
      </w:pPr>
      <w:hyperlink r:id="rId98" w:history="1">
        <w:r w:rsidRPr="00A12935">
          <w:rPr>
            <w:rStyle w:val="Hyperlink"/>
            <w:rFonts w:cstheme="minorHAnsi"/>
            <w:sz w:val="20"/>
            <w:szCs w:val="20"/>
          </w:rPr>
          <w:t>Ferrarini USA, Inc., Recalls Ready-to-Eat Prosciutto Products Imported Without Benefit of Import Reinspection</w:t>
        </w:r>
      </w:hyperlink>
      <w:r w:rsidRPr="00A12935">
        <w:rPr>
          <w:rFonts w:cstheme="minorHAnsi"/>
          <w:sz w:val="20"/>
          <w:szCs w:val="20"/>
        </w:rPr>
        <w:t xml:space="preserve"> (May 2, 2025)</w:t>
      </w:r>
    </w:p>
    <w:p w14:paraId="71530ACF" w14:textId="77777777" w:rsidR="00893D45" w:rsidRPr="00A12935" w:rsidRDefault="00893D45" w:rsidP="00232354">
      <w:pPr>
        <w:ind w:left="720"/>
        <w:rPr>
          <w:rFonts w:cstheme="minorHAnsi"/>
          <w:sz w:val="20"/>
          <w:szCs w:val="20"/>
        </w:rPr>
      </w:pPr>
    </w:p>
    <w:p w14:paraId="41EB6A21" w14:textId="4866B0FC" w:rsidR="00893D45" w:rsidRPr="00A12935" w:rsidRDefault="00893D45" w:rsidP="00232354">
      <w:pPr>
        <w:ind w:left="720"/>
        <w:rPr>
          <w:rFonts w:cstheme="minorHAnsi"/>
          <w:sz w:val="20"/>
          <w:szCs w:val="20"/>
        </w:rPr>
      </w:pPr>
      <w:hyperlink r:id="rId99" w:history="1">
        <w:r w:rsidRPr="00A12935">
          <w:rPr>
            <w:rStyle w:val="Hyperlink"/>
            <w:rFonts w:cstheme="minorHAnsi"/>
            <w:sz w:val="20"/>
            <w:szCs w:val="20"/>
          </w:rPr>
          <w:t>Smith Packing, LLC Recalls Sausage and Sliced Meat and Poultry Products Due to Sodium Nitrite Levels in Excess of Regulatory Limit</w:t>
        </w:r>
      </w:hyperlink>
      <w:r w:rsidRPr="00A12935">
        <w:rPr>
          <w:rFonts w:cstheme="minorHAnsi"/>
          <w:sz w:val="20"/>
          <w:szCs w:val="20"/>
        </w:rPr>
        <w:t xml:space="preserve"> (Apr. 29, 2025)</w:t>
      </w:r>
    </w:p>
    <w:p w14:paraId="39BE4F1C" w14:textId="77777777" w:rsidR="00893D45" w:rsidRPr="00A12935" w:rsidRDefault="00893D45" w:rsidP="00232354">
      <w:pPr>
        <w:ind w:left="720"/>
        <w:rPr>
          <w:rFonts w:cstheme="minorHAnsi"/>
          <w:sz w:val="20"/>
          <w:szCs w:val="20"/>
        </w:rPr>
      </w:pPr>
    </w:p>
    <w:p w14:paraId="1E9E301B" w14:textId="3DE468DE" w:rsidR="00893D45" w:rsidRPr="00A12935" w:rsidRDefault="00893D45" w:rsidP="00232354">
      <w:pPr>
        <w:ind w:left="720"/>
        <w:rPr>
          <w:rFonts w:cstheme="minorHAnsi"/>
          <w:sz w:val="20"/>
          <w:szCs w:val="20"/>
        </w:rPr>
      </w:pPr>
      <w:hyperlink r:id="rId100" w:history="1">
        <w:r w:rsidRPr="00A12935">
          <w:rPr>
            <w:rStyle w:val="Hyperlink"/>
            <w:rFonts w:cstheme="minorHAnsi"/>
            <w:sz w:val="20"/>
            <w:szCs w:val="20"/>
          </w:rPr>
          <w:t xml:space="preserve">ACC Central Kitchen LLC Recalls Pork Bun Products Due To Misbranding and Undeclared Allergens </w:t>
        </w:r>
      </w:hyperlink>
      <w:r w:rsidRPr="00A12935">
        <w:rPr>
          <w:rFonts w:cstheme="minorHAnsi"/>
          <w:sz w:val="20"/>
          <w:szCs w:val="20"/>
        </w:rPr>
        <w:t>(Apr. 24, 2025)</w:t>
      </w:r>
    </w:p>
    <w:p w14:paraId="3A8FCFEF" w14:textId="77777777" w:rsidR="00893D45" w:rsidRPr="00A12935" w:rsidRDefault="00893D45" w:rsidP="00232354">
      <w:pPr>
        <w:ind w:left="720"/>
        <w:rPr>
          <w:rFonts w:cstheme="minorHAnsi"/>
          <w:sz w:val="20"/>
          <w:szCs w:val="20"/>
        </w:rPr>
      </w:pPr>
    </w:p>
    <w:p w14:paraId="499F1907" w14:textId="7EEB2614" w:rsidR="00893D45" w:rsidRPr="00A12935" w:rsidRDefault="00893D45" w:rsidP="00232354">
      <w:pPr>
        <w:ind w:left="720"/>
        <w:rPr>
          <w:rFonts w:cstheme="minorHAnsi"/>
          <w:sz w:val="20"/>
          <w:szCs w:val="20"/>
        </w:rPr>
      </w:pPr>
      <w:hyperlink r:id="rId101" w:history="1">
        <w:r w:rsidRPr="00A12935">
          <w:rPr>
            <w:rStyle w:val="Hyperlink"/>
            <w:rFonts w:cstheme="minorHAnsi"/>
            <w:sz w:val="20"/>
            <w:szCs w:val="20"/>
          </w:rPr>
          <w:t>Johnsonville, LLC, Recalls Cheddar Bratwurst Product Due to Possible Foreign Matter Contamination</w:t>
        </w:r>
      </w:hyperlink>
      <w:r w:rsidR="00DF399E" w:rsidRPr="00A12935">
        <w:rPr>
          <w:rFonts w:cstheme="minorHAnsi"/>
          <w:sz w:val="20"/>
          <w:szCs w:val="20"/>
        </w:rPr>
        <w:t xml:space="preserve"> </w:t>
      </w:r>
      <w:r w:rsidRPr="00A12935">
        <w:rPr>
          <w:rFonts w:cstheme="minorHAnsi"/>
          <w:sz w:val="20"/>
          <w:szCs w:val="20"/>
        </w:rPr>
        <w:t>(Apr. 5, 2025)</w:t>
      </w:r>
    </w:p>
    <w:p w14:paraId="15C4BBDD" w14:textId="77777777" w:rsidR="00893D45" w:rsidRPr="00A12935" w:rsidRDefault="00893D45" w:rsidP="00232354">
      <w:pPr>
        <w:ind w:left="720"/>
        <w:rPr>
          <w:rFonts w:cstheme="minorHAnsi"/>
          <w:sz w:val="20"/>
          <w:szCs w:val="20"/>
        </w:rPr>
      </w:pPr>
    </w:p>
    <w:p w14:paraId="1ECDB61A" w14:textId="1B63E224" w:rsidR="00893D45" w:rsidRPr="00A12935" w:rsidRDefault="00893D45" w:rsidP="00232354">
      <w:pPr>
        <w:ind w:left="720"/>
        <w:rPr>
          <w:rFonts w:cstheme="minorHAnsi"/>
          <w:sz w:val="20"/>
          <w:szCs w:val="20"/>
        </w:rPr>
      </w:pPr>
      <w:hyperlink r:id="rId102" w:history="1">
        <w:r w:rsidRPr="00A12935">
          <w:rPr>
            <w:rStyle w:val="Hyperlink"/>
            <w:rFonts w:cstheme="minorHAnsi"/>
            <w:sz w:val="20"/>
            <w:szCs w:val="20"/>
          </w:rPr>
          <w:t>Hearthside Food Solutions, LLC Recalls Ready-To-Eat Sausage and Bacon Breakfast Sandwiches Due to Misbranding and an Undeclared Allergen</w:t>
        </w:r>
      </w:hyperlink>
      <w:r w:rsidRPr="00A12935">
        <w:rPr>
          <w:rFonts w:cstheme="minorHAnsi"/>
          <w:sz w:val="20"/>
          <w:szCs w:val="20"/>
        </w:rPr>
        <w:t xml:space="preserve"> (Apr. 2, 2025)</w:t>
      </w:r>
    </w:p>
    <w:p w14:paraId="01459853" w14:textId="77777777" w:rsidR="00893D45" w:rsidRPr="00A12935" w:rsidRDefault="00893D45" w:rsidP="00232354">
      <w:pPr>
        <w:ind w:left="720"/>
        <w:rPr>
          <w:rFonts w:cstheme="minorHAnsi"/>
          <w:sz w:val="20"/>
          <w:szCs w:val="20"/>
        </w:rPr>
      </w:pPr>
    </w:p>
    <w:p w14:paraId="3CCB7E89" w14:textId="3342AB93" w:rsidR="00893D45" w:rsidRPr="00A12935" w:rsidRDefault="00893D45" w:rsidP="00232354">
      <w:pPr>
        <w:ind w:left="720"/>
        <w:rPr>
          <w:rFonts w:cstheme="minorHAnsi"/>
          <w:sz w:val="20"/>
          <w:szCs w:val="20"/>
        </w:rPr>
      </w:pPr>
      <w:hyperlink r:id="rId103" w:history="1">
        <w:r w:rsidRPr="00A12935">
          <w:rPr>
            <w:rStyle w:val="Hyperlink"/>
            <w:rFonts w:cstheme="minorHAnsi"/>
            <w:sz w:val="20"/>
            <w:szCs w:val="20"/>
          </w:rPr>
          <w:t>Idaho Smokehouse Partners Recalls Ready-To-Eat Beef Stick Products Due to Possible Foreign Matter Contamination</w:t>
        </w:r>
      </w:hyperlink>
      <w:r w:rsidRPr="00A12935">
        <w:rPr>
          <w:rFonts w:cstheme="minorHAnsi"/>
          <w:sz w:val="20"/>
          <w:szCs w:val="20"/>
        </w:rPr>
        <w:t xml:space="preserve"> (Mar. 27, 2025)</w:t>
      </w:r>
    </w:p>
    <w:p w14:paraId="2D554383" w14:textId="77777777" w:rsidR="00893D45" w:rsidRPr="00A12935" w:rsidRDefault="00893D45" w:rsidP="00232354">
      <w:pPr>
        <w:ind w:left="720"/>
        <w:rPr>
          <w:rFonts w:cstheme="minorHAnsi"/>
          <w:sz w:val="20"/>
          <w:szCs w:val="20"/>
        </w:rPr>
      </w:pPr>
    </w:p>
    <w:p w14:paraId="3DF9DC51" w14:textId="62815162" w:rsidR="00893D45" w:rsidRPr="00A12935" w:rsidRDefault="00893D45" w:rsidP="00232354">
      <w:pPr>
        <w:ind w:left="720"/>
        <w:rPr>
          <w:rFonts w:cstheme="minorHAnsi"/>
          <w:sz w:val="20"/>
          <w:szCs w:val="20"/>
        </w:rPr>
      </w:pPr>
      <w:hyperlink r:id="rId104" w:history="1">
        <w:r w:rsidRPr="00A12935">
          <w:rPr>
            <w:rStyle w:val="Hyperlink"/>
            <w:rFonts w:cstheme="minorHAnsi"/>
            <w:sz w:val="20"/>
            <w:szCs w:val="20"/>
          </w:rPr>
          <w:t xml:space="preserve">C&amp;T Produce Wholesale Inc. Dba </w:t>
        </w:r>
        <w:proofErr w:type="spellStart"/>
        <w:r w:rsidRPr="00A12935">
          <w:rPr>
            <w:rStyle w:val="Hyperlink"/>
            <w:rFonts w:cstheme="minorHAnsi"/>
            <w:sz w:val="20"/>
            <w:szCs w:val="20"/>
          </w:rPr>
          <w:t>L&amp;v</w:t>
        </w:r>
        <w:proofErr w:type="spellEnd"/>
        <w:r w:rsidRPr="00A12935">
          <w:rPr>
            <w:rStyle w:val="Hyperlink"/>
            <w:rFonts w:cstheme="minorHAnsi"/>
            <w:sz w:val="20"/>
            <w:szCs w:val="20"/>
          </w:rPr>
          <w:t xml:space="preserve"> Food Supply Recalls Ineligible Frozen, Dried </w:t>
        </w:r>
        <w:proofErr w:type="spellStart"/>
        <w:r w:rsidRPr="00A12935">
          <w:rPr>
            <w:rStyle w:val="Hyperlink"/>
            <w:rFonts w:cstheme="minorHAnsi"/>
            <w:sz w:val="20"/>
            <w:szCs w:val="20"/>
          </w:rPr>
          <w:t>Silurifomes</w:t>
        </w:r>
        <w:proofErr w:type="spellEnd"/>
        <w:r w:rsidRPr="00A12935">
          <w:rPr>
            <w:rStyle w:val="Hyperlink"/>
            <w:rFonts w:cstheme="minorHAnsi"/>
            <w:sz w:val="20"/>
            <w:szCs w:val="20"/>
          </w:rPr>
          <w:t xml:space="preserve"> Products Imported </w:t>
        </w:r>
        <w:proofErr w:type="gramStart"/>
        <w:r w:rsidRPr="00A12935">
          <w:rPr>
            <w:rStyle w:val="Hyperlink"/>
            <w:rFonts w:cstheme="minorHAnsi"/>
            <w:sz w:val="20"/>
            <w:szCs w:val="20"/>
          </w:rPr>
          <w:t>From</w:t>
        </w:r>
        <w:proofErr w:type="gramEnd"/>
        <w:r w:rsidRPr="00A12935">
          <w:rPr>
            <w:rStyle w:val="Hyperlink"/>
            <w:rFonts w:cstheme="minorHAnsi"/>
            <w:sz w:val="20"/>
            <w:szCs w:val="20"/>
          </w:rPr>
          <w:t xml:space="preserve"> Vietnam</w:t>
        </w:r>
      </w:hyperlink>
      <w:r w:rsidRPr="00A12935">
        <w:rPr>
          <w:rFonts w:cstheme="minorHAnsi"/>
          <w:sz w:val="20"/>
          <w:szCs w:val="20"/>
        </w:rPr>
        <w:t xml:space="preserve"> (Feb. 25, 2025)</w:t>
      </w:r>
    </w:p>
    <w:p w14:paraId="636E3E64" w14:textId="6124B6BF" w:rsidR="00893D45" w:rsidRPr="00A12935" w:rsidRDefault="00893D45" w:rsidP="00232354">
      <w:pPr>
        <w:ind w:left="720"/>
        <w:rPr>
          <w:rFonts w:cstheme="minorHAnsi"/>
          <w:sz w:val="20"/>
          <w:szCs w:val="20"/>
        </w:rPr>
      </w:pPr>
      <w:hyperlink r:id="rId105" w:history="1">
        <w:r w:rsidRPr="00A12935">
          <w:rPr>
            <w:rStyle w:val="Hyperlink"/>
            <w:rFonts w:cstheme="minorHAnsi"/>
            <w:sz w:val="20"/>
            <w:szCs w:val="20"/>
          </w:rPr>
          <w:t>Common Sense Soap Recalls Beef Tallow Products Produced Without Benefit of Inspection</w:t>
        </w:r>
      </w:hyperlink>
      <w:r w:rsidRPr="00A12935">
        <w:rPr>
          <w:rFonts w:cstheme="minorHAnsi"/>
          <w:sz w:val="20"/>
          <w:szCs w:val="20"/>
        </w:rPr>
        <w:t xml:space="preserve"> (Feb. 12, 2025)</w:t>
      </w:r>
    </w:p>
    <w:p w14:paraId="4B6CFC52" w14:textId="77777777" w:rsidR="00893D45" w:rsidRPr="00A12935" w:rsidRDefault="00893D45" w:rsidP="00232354">
      <w:pPr>
        <w:ind w:left="720"/>
        <w:rPr>
          <w:rFonts w:cstheme="minorHAnsi"/>
          <w:sz w:val="20"/>
          <w:szCs w:val="20"/>
        </w:rPr>
      </w:pPr>
    </w:p>
    <w:p w14:paraId="67996539" w14:textId="191CDD5F" w:rsidR="00893D45" w:rsidRPr="00A12935" w:rsidRDefault="00893D45" w:rsidP="00232354">
      <w:pPr>
        <w:ind w:left="720"/>
        <w:rPr>
          <w:rFonts w:cstheme="minorHAnsi"/>
          <w:sz w:val="20"/>
          <w:szCs w:val="20"/>
        </w:rPr>
      </w:pPr>
      <w:hyperlink r:id="rId106" w:history="1">
        <w:r w:rsidRPr="00A12935">
          <w:rPr>
            <w:rStyle w:val="Hyperlink"/>
            <w:rFonts w:cstheme="minorHAnsi"/>
            <w:sz w:val="20"/>
            <w:szCs w:val="20"/>
          </w:rPr>
          <w:t xml:space="preserve">DJ’s </w:t>
        </w:r>
        <w:proofErr w:type="spellStart"/>
        <w:r w:rsidRPr="00A12935">
          <w:rPr>
            <w:rStyle w:val="Hyperlink"/>
            <w:rFonts w:cstheme="minorHAnsi"/>
            <w:sz w:val="20"/>
            <w:szCs w:val="20"/>
          </w:rPr>
          <w:t>Boudain</w:t>
        </w:r>
        <w:proofErr w:type="spellEnd"/>
        <w:r w:rsidRPr="00A12935">
          <w:rPr>
            <w:rStyle w:val="Hyperlink"/>
            <w:rFonts w:cstheme="minorHAnsi"/>
            <w:sz w:val="20"/>
            <w:szCs w:val="20"/>
          </w:rPr>
          <w:t xml:space="preserve"> LLC Recalls Sausage Link Products Due to Possible Foreign Matter Contamination </w:t>
        </w:r>
      </w:hyperlink>
      <w:r w:rsidRPr="00A12935">
        <w:rPr>
          <w:rFonts w:cstheme="minorHAnsi"/>
          <w:sz w:val="20"/>
          <w:szCs w:val="20"/>
        </w:rPr>
        <w:t xml:space="preserve"> (Jan. 31, 2025)</w:t>
      </w:r>
    </w:p>
    <w:p w14:paraId="60057406" w14:textId="77777777" w:rsidR="00893D45" w:rsidRPr="00A12935" w:rsidRDefault="00893D45" w:rsidP="00232354">
      <w:pPr>
        <w:ind w:left="720"/>
        <w:rPr>
          <w:rFonts w:cstheme="minorHAnsi"/>
          <w:sz w:val="20"/>
          <w:szCs w:val="20"/>
        </w:rPr>
      </w:pPr>
    </w:p>
    <w:p w14:paraId="2A201B95" w14:textId="55AEC6F8" w:rsidR="00893D45" w:rsidRPr="00A12935" w:rsidRDefault="00893D45" w:rsidP="00232354">
      <w:pPr>
        <w:ind w:left="720"/>
        <w:rPr>
          <w:rFonts w:cstheme="minorHAnsi"/>
          <w:sz w:val="20"/>
          <w:szCs w:val="20"/>
        </w:rPr>
      </w:pPr>
      <w:hyperlink r:id="rId107" w:history="1">
        <w:r w:rsidRPr="00A12935">
          <w:rPr>
            <w:rStyle w:val="Hyperlink"/>
            <w:rFonts w:cstheme="minorHAnsi"/>
            <w:sz w:val="20"/>
            <w:szCs w:val="20"/>
          </w:rPr>
          <w:t>Custom Food Solutions Recalls Ready-To-Eat Frozen Drunken Chicken Product Due to Misbranding and Undeclared Allergens</w:t>
        </w:r>
      </w:hyperlink>
      <w:r w:rsidRPr="00A12935">
        <w:rPr>
          <w:rFonts w:cstheme="minorHAnsi"/>
          <w:sz w:val="20"/>
          <w:szCs w:val="20"/>
        </w:rPr>
        <w:t xml:space="preserve"> (Jan. 22, 2025)</w:t>
      </w:r>
    </w:p>
    <w:p w14:paraId="7362D667" w14:textId="77777777" w:rsidR="00893D45" w:rsidRPr="00A12935" w:rsidRDefault="00893D45" w:rsidP="00232354">
      <w:pPr>
        <w:ind w:left="720"/>
        <w:rPr>
          <w:rFonts w:cstheme="minorHAnsi"/>
          <w:sz w:val="20"/>
          <w:szCs w:val="20"/>
        </w:rPr>
      </w:pPr>
    </w:p>
    <w:p w14:paraId="3FAC12C2" w14:textId="73CC9B79" w:rsidR="00893D45" w:rsidRPr="00A12935" w:rsidRDefault="00893D45" w:rsidP="00232354">
      <w:pPr>
        <w:ind w:left="720"/>
        <w:rPr>
          <w:rFonts w:cstheme="minorHAnsi"/>
          <w:sz w:val="20"/>
          <w:szCs w:val="20"/>
        </w:rPr>
      </w:pPr>
      <w:hyperlink r:id="rId108" w:history="1">
        <w:r w:rsidRPr="00A12935">
          <w:rPr>
            <w:rStyle w:val="Hyperlink"/>
            <w:rFonts w:cstheme="minorHAnsi"/>
            <w:sz w:val="20"/>
            <w:szCs w:val="20"/>
          </w:rPr>
          <w:t>UP Products, LLC, DBA Meyer Wholesale Recalls Ready-To-Eat and Raw Sausage Products Due to Misbranding and Undeclared Allergen</w:t>
        </w:r>
      </w:hyperlink>
      <w:r w:rsidRPr="00A12935">
        <w:rPr>
          <w:rFonts w:cstheme="minorHAnsi"/>
          <w:sz w:val="20"/>
          <w:szCs w:val="20"/>
        </w:rPr>
        <w:t xml:space="preserve"> (Jan. 13, 2025)</w:t>
      </w:r>
    </w:p>
    <w:p w14:paraId="21F6C5F5" w14:textId="77777777" w:rsidR="00893D45" w:rsidRPr="00A12935" w:rsidRDefault="00893D45" w:rsidP="00232354">
      <w:pPr>
        <w:ind w:left="720"/>
        <w:rPr>
          <w:rFonts w:cstheme="minorHAnsi"/>
          <w:sz w:val="20"/>
          <w:szCs w:val="20"/>
        </w:rPr>
      </w:pPr>
    </w:p>
    <w:p w14:paraId="73AE63CD" w14:textId="530C7BD4" w:rsidR="00C47D1F" w:rsidRPr="00A12935" w:rsidRDefault="00893D45" w:rsidP="00D42F61">
      <w:pPr>
        <w:ind w:left="720"/>
        <w:rPr>
          <w:rFonts w:cstheme="minorHAnsi"/>
          <w:sz w:val="20"/>
          <w:szCs w:val="20"/>
        </w:rPr>
      </w:pPr>
      <w:hyperlink r:id="rId109" w:history="1">
        <w:r w:rsidRPr="00A12935">
          <w:rPr>
            <w:rStyle w:val="Hyperlink"/>
            <w:rFonts w:cstheme="minorHAnsi"/>
            <w:sz w:val="20"/>
            <w:szCs w:val="20"/>
          </w:rPr>
          <w:t xml:space="preserve">Bestway Sandwiches Inc. Recalls Frozen Chicken </w:t>
        </w:r>
        <w:proofErr w:type="gramStart"/>
        <w:r w:rsidRPr="00A12935">
          <w:rPr>
            <w:rStyle w:val="Hyperlink"/>
            <w:rFonts w:cstheme="minorHAnsi"/>
            <w:sz w:val="20"/>
            <w:szCs w:val="20"/>
          </w:rPr>
          <w:t>And</w:t>
        </w:r>
        <w:proofErr w:type="gramEnd"/>
        <w:r w:rsidRPr="00A12935">
          <w:rPr>
            <w:rStyle w:val="Hyperlink"/>
            <w:rFonts w:cstheme="minorHAnsi"/>
            <w:sz w:val="20"/>
            <w:szCs w:val="20"/>
          </w:rPr>
          <w:t xml:space="preserve"> Cheese Taquito Products Due To Possible Foreign Matter Contamination</w:t>
        </w:r>
      </w:hyperlink>
      <w:r w:rsidRPr="00A12935">
        <w:rPr>
          <w:rFonts w:cstheme="minorHAnsi"/>
          <w:sz w:val="20"/>
          <w:szCs w:val="20"/>
        </w:rPr>
        <w:t xml:space="preserve"> (Jan. 11, 2025)</w:t>
      </w:r>
    </w:p>
    <w:p w14:paraId="6D2952BC" w14:textId="77777777" w:rsidR="00DF399E" w:rsidRDefault="00DF399E" w:rsidP="00D42F61">
      <w:pPr>
        <w:ind w:left="720"/>
        <w:rPr>
          <w:rFonts w:cstheme="minorHAnsi"/>
          <w:szCs w:val="22"/>
        </w:rPr>
      </w:pPr>
    </w:p>
    <w:p w14:paraId="236C2779" w14:textId="77777777" w:rsidR="00206A39" w:rsidRDefault="00206A39" w:rsidP="0077677D">
      <w:pPr>
        <w:rPr>
          <w:rFonts w:cstheme="minorHAnsi"/>
          <w:szCs w:val="22"/>
        </w:rPr>
      </w:pPr>
    </w:p>
    <w:p w14:paraId="63786F09" w14:textId="243D8D8F" w:rsidR="004943BB" w:rsidRPr="004943BB" w:rsidRDefault="004943BB" w:rsidP="004943BB">
      <w:pPr>
        <w:rPr>
          <w:rFonts w:cstheme="minorHAnsi"/>
          <w:b/>
          <w:bCs/>
          <w:szCs w:val="22"/>
        </w:rPr>
      </w:pPr>
      <w:r w:rsidRPr="004943BB">
        <w:rPr>
          <w:rFonts w:cstheme="minorHAnsi"/>
          <w:b/>
          <w:bCs/>
          <w:szCs w:val="22"/>
        </w:rPr>
        <w:t xml:space="preserve">2) </w:t>
      </w:r>
      <w:r w:rsidR="00135B69">
        <w:rPr>
          <w:rFonts w:cstheme="minorHAnsi"/>
          <w:b/>
          <w:bCs/>
          <w:szCs w:val="22"/>
        </w:rPr>
        <w:t xml:space="preserve">Additional </w:t>
      </w:r>
      <w:r w:rsidRPr="004943BB">
        <w:rPr>
          <w:rFonts w:cstheme="minorHAnsi"/>
          <w:b/>
          <w:bCs/>
          <w:szCs w:val="22"/>
        </w:rPr>
        <w:t>Food Safety News</w:t>
      </w:r>
    </w:p>
    <w:p w14:paraId="6011290C" w14:textId="77777777" w:rsidR="004943BB" w:rsidRDefault="004943BB" w:rsidP="004943BB">
      <w:pPr>
        <w:rPr>
          <w:rFonts w:cstheme="minorHAnsi"/>
          <w:szCs w:val="22"/>
        </w:rPr>
      </w:pPr>
    </w:p>
    <w:p w14:paraId="7C90A987" w14:textId="78D27ACD" w:rsidR="004943BB" w:rsidRPr="004943BB" w:rsidRDefault="004943BB" w:rsidP="004943BB">
      <w:pPr>
        <w:pStyle w:val="ListParagraph"/>
        <w:numPr>
          <w:ilvl w:val="0"/>
          <w:numId w:val="15"/>
        </w:numPr>
        <w:rPr>
          <w:rFonts w:cstheme="minorHAnsi"/>
          <w:szCs w:val="22"/>
        </w:rPr>
      </w:pPr>
      <w:r w:rsidRPr="004943BB">
        <w:rPr>
          <w:rFonts w:cstheme="minorHAnsi"/>
          <w:szCs w:val="22"/>
        </w:rPr>
        <w:lastRenderedPageBreak/>
        <w:t xml:space="preserve">New study: </w:t>
      </w:r>
      <w:hyperlink r:id="rId110" w:history="1">
        <w:r w:rsidRPr="004943BB">
          <w:rPr>
            <w:rStyle w:val="Hyperlink"/>
            <w:rFonts w:cstheme="minorHAnsi"/>
            <w:szCs w:val="22"/>
          </w:rPr>
          <w:t>Nearly 1 in 5 urinary tract infections tied to E coli in meat</w:t>
        </w:r>
      </w:hyperlink>
      <w:r w:rsidRPr="004943BB">
        <w:rPr>
          <w:rFonts w:cstheme="minorHAnsi"/>
          <w:szCs w:val="22"/>
        </w:rPr>
        <w:t>, Univ. of Minn. (Oct. 24, 2025)</w:t>
      </w:r>
      <w:r w:rsidR="0080438D">
        <w:rPr>
          <w:rFonts w:cstheme="minorHAnsi"/>
          <w:szCs w:val="22"/>
        </w:rPr>
        <w:t xml:space="preserve">. The research is published at </w:t>
      </w:r>
      <w:hyperlink r:id="rId111" w:history="1">
        <w:r w:rsidR="0080438D" w:rsidRPr="0080438D">
          <w:rPr>
            <w:rStyle w:val="Hyperlink"/>
            <w:rFonts w:cstheme="minorHAnsi"/>
            <w:szCs w:val="22"/>
          </w:rPr>
          <w:t>Zoonotic Escherichia coli and urinary tract infections in Southern California</w:t>
        </w:r>
      </w:hyperlink>
      <w:r w:rsidR="0080438D">
        <w:rPr>
          <w:rFonts w:cstheme="minorHAnsi"/>
          <w:szCs w:val="22"/>
        </w:rPr>
        <w:t>, Clinical Microbiology (Oct. 23, 2025).</w:t>
      </w:r>
    </w:p>
    <w:p w14:paraId="19326378" w14:textId="54C493BB" w:rsidR="004943BB" w:rsidRPr="004943BB" w:rsidRDefault="004943BB" w:rsidP="0077677D">
      <w:pPr>
        <w:rPr>
          <w:rFonts w:cstheme="minorHAnsi"/>
          <w:szCs w:val="22"/>
        </w:rPr>
      </w:pPr>
    </w:p>
    <w:p w14:paraId="5BE43190" w14:textId="77777777" w:rsidR="004943BB" w:rsidRDefault="004943BB" w:rsidP="0077677D">
      <w:pPr>
        <w:rPr>
          <w:rFonts w:cstheme="minorHAnsi"/>
          <w:szCs w:val="22"/>
        </w:rPr>
      </w:pPr>
    </w:p>
    <w:p w14:paraId="3F6C4CE7" w14:textId="026ED5E3" w:rsidR="00C807C3" w:rsidRPr="004F4A08" w:rsidRDefault="004F4A08" w:rsidP="004F4A08">
      <w:pPr>
        <w:rPr>
          <w:rFonts w:cstheme="minorHAnsi"/>
          <w:b/>
          <w:bCs/>
          <w:sz w:val="24"/>
        </w:rPr>
      </w:pPr>
      <w:r w:rsidRPr="004F4A08">
        <w:rPr>
          <w:rFonts w:cstheme="minorHAnsi"/>
          <w:b/>
          <w:bCs/>
          <w:sz w:val="24"/>
        </w:rPr>
        <w:t>B.</w:t>
      </w:r>
      <w:r>
        <w:rPr>
          <w:rFonts w:cstheme="minorHAnsi"/>
          <w:sz w:val="24"/>
        </w:rPr>
        <w:t xml:space="preserve">  </w:t>
      </w:r>
      <w:r w:rsidR="00527F9F" w:rsidRPr="004F4A08">
        <w:rPr>
          <w:rFonts w:cstheme="minorHAnsi"/>
          <w:b/>
          <w:bCs/>
          <w:sz w:val="24"/>
        </w:rPr>
        <w:t>USDA Regulations</w:t>
      </w:r>
      <w:r w:rsidR="00C807C3" w:rsidRPr="004F4A08">
        <w:rPr>
          <w:rFonts w:cstheme="minorHAnsi"/>
          <w:b/>
          <w:bCs/>
          <w:sz w:val="24"/>
        </w:rPr>
        <w:t xml:space="preserve"> </w:t>
      </w:r>
      <w:r w:rsidR="00A17C3B" w:rsidRPr="004F4A08">
        <w:rPr>
          <w:rFonts w:cstheme="minorHAnsi"/>
          <w:b/>
          <w:bCs/>
          <w:sz w:val="24"/>
        </w:rPr>
        <w:t>Relating to Food Law</w:t>
      </w:r>
    </w:p>
    <w:p w14:paraId="08A82914" w14:textId="77777777" w:rsidR="0012685A" w:rsidRDefault="0012685A" w:rsidP="00DA5FDB">
      <w:pPr>
        <w:rPr>
          <w:rFonts w:cstheme="minorHAnsi"/>
          <w:szCs w:val="22"/>
        </w:rPr>
      </w:pPr>
    </w:p>
    <w:p w14:paraId="7367A9EB" w14:textId="7A8659ED" w:rsidR="006F363E" w:rsidRPr="002125A4" w:rsidRDefault="004F4A08" w:rsidP="00E84C0F">
      <w:pPr>
        <w:ind w:left="720"/>
        <w:rPr>
          <w:rFonts w:cstheme="minorHAnsi"/>
          <w:szCs w:val="22"/>
        </w:rPr>
      </w:pPr>
      <w:r>
        <w:rPr>
          <w:rFonts w:cstheme="minorHAnsi"/>
          <w:b/>
          <w:bCs/>
          <w:szCs w:val="22"/>
        </w:rPr>
        <w:t xml:space="preserve">1) </w:t>
      </w:r>
      <w:r w:rsidR="00D45934" w:rsidRPr="00D45934">
        <w:rPr>
          <w:rFonts w:cstheme="minorHAnsi"/>
          <w:b/>
          <w:bCs/>
          <w:szCs w:val="22"/>
        </w:rPr>
        <w:t xml:space="preserve">Agricultural Marketing </w:t>
      </w:r>
      <w:r w:rsidR="00D45934" w:rsidRPr="00E84C0F">
        <w:rPr>
          <w:rFonts w:cstheme="minorHAnsi"/>
          <w:b/>
          <w:bCs/>
          <w:szCs w:val="22"/>
        </w:rPr>
        <w:t xml:space="preserve">Service </w:t>
      </w:r>
      <w:r w:rsidR="00E84C0F" w:rsidRPr="00E84C0F">
        <w:rPr>
          <w:rFonts w:cstheme="minorHAnsi"/>
          <w:b/>
          <w:bCs/>
          <w:szCs w:val="22"/>
        </w:rPr>
        <w:t>(AMS)</w:t>
      </w:r>
      <w:r w:rsidR="00D42F61">
        <w:rPr>
          <w:rFonts w:cstheme="minorHAnsi"/>
          <w:b/>
          <w:bCs/>
          <w:szCs w:val="22"/>
        </w:rPr>
        <w:t xml:space="preserve"> </w:t>
      </w:r>
      <w:r w:rsidR="002125A4" w:rsidRPr="002125A4">
        <w:rPr>
          <w:rFonts w:cstheme="minorHAnsi"/>
          <w:szCs w:val="22"/>
        </w:rPr>
        <w:t xml:space="preserve">(as reported on the USDA </w:t>
      </w:r>
      <w:hyperlink r:id="rId112" w:history="1">
        <w:r w:rsidR="002125A4" w:rsidRPr="002125A4">
          <w:rPr>
            <w:rStyle w:val="Hyperlink"/>
            <w:rFonts w:cstheme="minorHAnsi"/>
            <w:szCs w:val="22"/>
          </w:rPr>
          <w:t>AMS website</w:t>
        </w:r>
      </w:hyperlink>
      <w:r w:rsidR="002125A4" w:rsidRPr="002125A4">
        <w:rPr>
          <w:rFonts w:cstheme="minorHAnsi"/>
          <w:szCs w:val="22"/>
        </w:rPr>
        <w:t>)</w:t>
      </w:r>
    </w:p>
    <w:p w14:paraId="397E781A" w14:textId="77777777" w:rsidR="00A17C3B" w:rsidRPr="002125A4" w:rsidRDefault="00A17C3B" w:rsidP="002125A4">
      <w:pPr>
        <w:ind w:left="1440"/>
        <w:rPr>
          <w:rFonts w:cstheme="minorHAnsi"/>
          <w:szCs w:val="22"/>
        </w:rPr>
      </w:pPr>
    </w:p>
    <w:p w14:paraId="704FB228" w14:textId="23553632" w:rsidR="00A17C3B" w:rsidRPr="00D32DFA" w:rsidRDefault="00A17C3B" w:rsidP="00D32DFA">
      <w:pPr>
        <w:pStyle w:val="ListParagraph"/>
        <w:numPr>
          <w:ilvl w:val="1"/>
          <w:numId w:val="41"/>
        </w:numPr>
        <w:rPr>
          <w:rFonts w:cstheme="minorHAnsi"/>
          <w:szCs w:val="22"/>
        </w:rPr>
      </w:pPr>
      <w:hyperlink r:id="rId113" w:history="1">
        <w:r w:rsidRPr="00D32DFA">
          <w:rPr>
            <w:rStyle w:val="Hyperlink"/>
            <w:rFonts w:cstheme="minorHAnsi"/>
            <w:szCs w:val="22"/>
          </w:rPr>
          <w:t>Rescinding National Organic Program; Market Development for Mushrooms and Pet Food</w:t>
        </w:r>
      </w:hyperlink>
      <w:r w:rsidRPr="00D32DFA">
        <w:rPr>
          <w:rFonts w:cstheme="minorHAnsi"/>
          <w:szCs w:val="22"/>
        </w:rPr>
        <w:t xml:space="preserve"> (Request for comments, May 12, 2025)</w:t>
      </w:r>
    </w:p>
    <w:p w14:paraId="75F582E4" w14:textId="170CD064" w:rsidR="00A17C3B" w:rsidRPr="00D32DFA" w:rsidRDefault="00A17C3B" w:rsidP="00D32DFA">
      <w:pPr>
        <w:pStyle w:val="ListParagraph"/>
        <w:numPr>
          <w:ilvl w:val="1"/>
          <w:numId w:val="41"/>
        </w:numPr>
        <w:rPr>
          <w:rFonts w:cstheme="minorHAnsi"/>
          <w:szCs w:val="22"/>
        </w:rPr>
      </w:pPr>
      <w:hyperlink r:id="rId114" w:history="1">
        <w:r w:rsidRPr="00D32DFA">
          <w:rPr>
            <w:rStyle w:val="Hyperlink"/>
            <w:rFonts w:cstheme="minorHAnsi"/>
            <w:szCs w:val="22"/>
          </w:rPr>
          <w:t>United States Classes, Standards, and Grades for Poultry</w:t>
        </w:r>
      </w:hyperlink>
      <w:r w:rsidRPr="00D32DFA">
        <w:rPr>
          <w:rFonts w:cstheme="minorHAnsi"/>
          <w:szCs w:val="22"/>
        </w:rPr>
        <w:t xml:space="preserve"> (Request for comments, Mar. 18, 2025)</w:t>
      </w:r>
    </w:p>
    <w:p w14:paraId="411F1A49" w14:textId="68904446" w:rsidR="00A17C3B" w:rsidRPr="00D32DFA" w:rsidRDefault="00A17C3B" w:rsidP="002125A4">
      <w:pPr>
        <w:pStyle w:val="ListParagraph"/>
        <w:numPr>
          <w:ilvl w:val="1"/>
          <w:numId w:val="41"/>
        </w:numPr>
        <w:rPr>
          <w:rFonts w:cstheme="minorHAnsi"/>
          <w:szCs w:val="22"/>
        </w:rPr>
      </w:pPr>
      <w:hyperlink r:id="rId115" w:history="1">
        <w:r w:rsidRPr="00D32DFA">
          <w:rPr>
            <w:rStyle w:val="Hyperlink"/>
            <w:rFonts w:cstheme="minorHAnsi"/>
            <w:szCs w:val="22"/>
          </w:rPr>
          <w:t>Milk in the Northeast and Other Marketing Areas; Uniform Pricing Formula Provisions</w:t>
        </w:r>
      </w:hyperlink>
      <w:r w:rsidRPr="00D32DFA">
        <w:rPr>
          <w:rFonts w:cstheme="minorHAnsi"/>
          <w:szCs w:val="22"/>
        </w:rPr>
        <w:t xml:space="preserve"> (Final rule, Jan. 17, 2025)</w:t>
      </w:r>
    </w:p>
    <w:p w14:paraId="297B4D4E" w14:textId="01982845" w:rsidR="00A17C3B" w:rsidRPr="009F577E" w:rsidRDefault="00A17C3B" w:rsidP="009F577E">
      <w:pPr>
        <w:pStyle w:val="ListParagraph"/>
        <w:numPr>
          <w:ilvl w:val="1"/>
          <w:numId w:val="41"/>
        </w:numPr>
        <w:rPr>
          <w:rFonts w:cstheme="minorHAnsi"/>
          <w:szCs w:val="22"/>
        </w:rPr>
      </w:pPr>
      <w:hyperlink r:id="rId116" w:history="1">
        <w:r w:rsidRPr="009F577E">
          <w:rPr>
            <w:rStyle w:val="Hyperlink"/>
            <w:rFonts w:cstheme="minorHAnsi"/>
            <w:szCs w:val="22"/>
          </w:rPr>
          <w:t>Plant Records to Include Grade Label Butterfat Testing</w:t>
        </w:r>
      </w:hyperlink>
      <w:r w:rsidRPr="009F577E">
        <w:rPr>
          <w:rFonts w:cstheme="minorHAnsi"/>
          <w:szCs w:val="22"/>
        </w:rPr>
        <w:t xml:space="preserve">, (Final rule, Jan. 16, 2025) </w:t>
      </w:r>
    </w:p>
    <w:p w14:paraId="516CA569" w14:textId="454D95B0" w:rsidR="002125A4" w:rsidRPr="009F577E" w:rsidRDefault="00A17C3B" w:rsidP="009F577E">
      <w:pPr>
        <w:pStyle w:val="ListParagraph"/>
        <w:numPr>
          <w:ilvl w:val="1"/>
          <w:numId w:val="41"/>
        </w:numPr>
        <w:rPr>
          <w:rFonts w:cstheme="minorHAnsi"/>
          <w:szCs w:val="22"/>
        </w:rPr>
      </w:pPr>
      <w:hyperlink r:id="rId117" w:history="1">
        <w:r w:rsidRPr="009F577E">
          <w:rPr>
            <w:rStyle w:val="Hyperlink"/>
            <w:rFonts w:cstheme="minorHAnsi"/>
            <w:szCs w:val="22"/>
          </w:rPr>
          <w:t>Fair and Competitive Livestock and Poultry Markets</w:t>
        </w:r>
      </w:hyperlink>
      <w:r w:rsidRPr="009F577E">
        <w:rPr>
          <w:rFonts w:cstheme="minorHAnsi"/>
          <w:szCs w:val="22"/>
        </w:rPr>
        <w:t>, (Notice</w:t>
      </w:r>
      <w:r w:rsidR="004F4A08" w:rsidRPr="009F577E">
        <w:rPr>
          <w:rFonts w:cstheme="minorHAnsi"/>
          <w:szCs w:val="22"/>
        </w:rPr>
        <w:t xml:space="preserve"> of withdrawal of proposed rulemaking and termination of rulemaking proceeding, </w:t>
      </w:r>
      <w:r w:rsidRPr="009F577E">
        <w:rPr>
          <w:rFonts w:cstheme="minorHAnsi"/>
          <w:szCs w:val="22"/>
        </w:rPr>
        <w:t>Jan. 16, 2025)</w:t>
      </w:r>
    </w:p>
    <w:p w14:paraId="5CB14066" w14:textId="4C746ABD" w:rsidR="002125A4" w:rsidRPr="009F577E" w:rsidRDefault="002125A4" w:rsidP="009F577E">
      <w:pPr>
        <w:pStyle w:val="ListParagraph"/>
        <w:numPr>
          <w:ilvl w:val="1"/>
          <w:numId w:val="41"/>
        </w:numPr>
        <w:rPr>
          <w:rFonts w:cstheme="minorHAnsi"/>
          <w:szCs w:val="22"/>
        </w:rPr>
      </w:pPr>
      <w:hyperlink r:id="rId118" w:history="1">
        <w:r w:rsidRPr="009F577E">
          <w:rPr>
            <w:rStyle w:val="Hyperlink"/>
            <w:rFonts w:cstheme="minorHAnsi"/>
            <w:szCs w:val="22"/>
          </w:rPr>
          <w:t>Poultry Grower Payment Systems and Capital Improvement Systems</w:t>
        </w:r>
      </w:hyperlink>
      <w:r w:rsidRPr="009F577E">
        <w:rPr>
          <w:rFonts w:cstheme="minorHAnsi"/>
          <w:szCs w:val="22"/>
        </w:rPr>
        <w:t>, (Final rule, Jan. 16, 2025)</w:t>
      </w:r>
    </w:p>
    <w:p w14:paraId="44F4FEAB" w14:textId="292FA5E2" w:rsidR="002125A4" w:rsidRPr="009F577E" w:rsidRDefault="002125A4" w:rsidP="009F577E">
      <w:pPr>
        <w:pStyle w:val="ListParagraph"/>
        <w:numPr>
          <w:ilvl w:val="1"/>
          <w:numId w:val="41"/>
        </w:numPr>
        <w:rPr>
          <w:rFonts w:cstheme="minorHAnsi"/>
          <w:szCs w:val="22"/>
        </w:rPr>
      </w:pPr>
      <w:hyperlink r:id="rId119" w:history="1">
        <w:r w:rsidRPr="009F577E">
          <w:rPr>
            <w:rStyle w:val="Hyperlink"/>
            <w:rFonts w:cstheme="minorHAnsi"/>
            <w:szCs w:val="22"/>
          </w:rPr>
          <w:t>Oranges and Grapefruit Grown in Lower Rio Grande Valley in Texas; Increased Assessment Rate</w:t>
        </w:r>
      </w:hyperlink>
      <w:r w:rsidRPr="009F577E">
        <w:rPr>
          <w:rFonts w:cstheme="minorHAnsi"/>
          <w:szCs w:val="22"/>
        </w:rPr>
        <w:t xml:space="preserve"> (Request for comments, Jan. 15, 2025)</w:t>
      </w:r>
    </w:p>
    <w:p w14:paraId="63A3ECB1" w14:textId="23FBA50C" w:rsidR="00A17C3B" w:rsidRPr="009F577E" w:rsidRDefault="002125A4" w:rsidP="009F577E">
      <w:pPr>
        <w:pStyle w:val="ListParagraph"/>
        <w:numPr>
          <w:ilvl w:val="1"/>
          <w:numId w:val="41"/>
        </w:numPr>
        <w:rPr>
          <w:rFonts w:cstheme="minorHAnsi"/>
          <w:szCs w:val="22"/>
        </w:rPr>
      </w:pPr>
      <w:hyperlink r:id="rId120" w:history="1">
        <w:r w:rsidRPr="009F577E">
          <w:rPr>
            <w:rStyle w:val="Hyperlink"/>
            <w:rFonts w:cstheme="minorHAnsi"/>
            <w:szCs w:val="22"/>
          </w:rPr>
          <w:t>Geographic Areas for Official Grain Inspection Services</w:t>
        </w:r>
      </w:hyperlink>
      <w:r w:rsidRPr="009F577E">
        <w:rPr>
          <w:rFonts w:cstheme="minorHAnsi"/>
          <w:szCs w:val="22"/>
        </w:rPr>
        <w:t xml:space="preserve"> (Request for comments, Jan. 13, 2025)</w:t>
      </w:r>
    </w:p>
    <w:p w14:paraId="5EB7F665" w14:textId="07F77DF4" w:rsidR="00D42F61" w:rsidRPr="009F577E" w:rsidRDefault="00A17C3B" w:rsidP="009F577E">
      <w:pPr>
        <w:pStyle w:val="ListParagraph"/>
        <w:numPr>
          <w:ilvl w:val="1"/>
          <w:numId w:val="41"/>
        </w:numPr>
        <w:rPr>
          <w:rFonts w:cstheme="minorHAnsi"/>
          <w:szCs w:val="22"/>
        </w:rPr>
      </w:pPr>
      <w:hyperlink r:id="rId121" w:history="1">
        <w:r w:rsidRPr="009F577E">
          <w:rPr>
            <w:rStyle w:val="Hyperlink"/>
            <w:rFonts w:cstheme="minorHAnsi"/>
            <w:szCs w:val="22"/>
          </w:rPr>
          <w:t>Formulas for Calculating Hourly and Unit Fees for FGIS Services</w:t>
        </w:r>
      </w:hyperlink>
      <w:r w:rsidRPr="009F577E">
        <w:rPr>
          <w:rFonts w:cstheme="minorHAnsi"/>
          <w:szCs w:val="22"/>
        </w:rPr>
        <w:t xml:space="preserve"> (Final rule, Jan. 6, 2025)</w:t>
      </w:r>
    </w:p>
    <w:p w14:paraId="56E6EC60" w14:textId="15C68D0C" w:rsidR="00D42F61" w:rsidRPr="009F577E" w:rsidRDefault="00D42F61" w:rsidP="009F577E">
      <w:pPr>
        <w:pStyle w:val="ListParagraph"/>
        <w:numPr>
          <w:ilvl w:val="1"/>
          <w:numId w:val="41"/>
        </w:numPr>
        <w:rPr>
          <w:rFonts w:cstheme="minorHAnsi"/>
          <w:szCs w:val="22"/>
        </w:rPr>
      </w:pPr>
      <w:hyperlink r:id="rId122" w:history="1">
        <w:r w:rsidRPr="009F577E">
          <w:rPr>
            <w:rStyle w:val="Hyperlink"/>
            <w:rFonts w:cstheme="minorHAnsi"/>
            <w:szCs w:val="22"/>
          </w:rPr>
          <w:t>Section 8e Import Inspection Fee Structure</w:t>
        </w:r>
      </w:hyperlink>
      <w:r w:rsidRPr="009F577E">
        <w:rPr>
          <w:rFonts w:cstheme="minorHAnsi"/>
          <w:szCs w:val="22"/>
        </w:rPr>
        <w:t xml:space="preserve"> (</w:t>
      </w:r>
      <w:r w:rsidR="00A17C3B" w:rsidRPr="009F577E">
        <w:rPr>
          <w:rFonts w:cstheme="minorHAnsi"/>
          <w:szCs w:val="22"/>
        </w:rPr>
        <w:t xml:space="preserve">Final rule, </w:t>
      </w:r>
      <w:r w:rsidRPr="009F577E">
        <w:rPr>
          <w:rFonts w:cstheme="minorHAnsi"/>
          <w:szCs w:val="22"/>
        </w:rPr>
        <w:t>Dec. 30, 2024)</w:t>
      </w:r>
    </w:p>
    <w:p w14:paraId="07D994DC" w14:textId="3CA79CC8" w:rsidR="00A17C3B" w:rsidRPr="009F577E" w:rsidRDefault="00A17C3B" w:rsidP="009F577E">
      <w:pPr>
        <w:pStyle w:val="ListParagraph"/>
        <w:numPr>
          <w:ilvl w:val="1"/>
          <w:numId w:val="41"/>
        </w:numPr>
        <w:rPr>
          <w:rFonts w:cstheme="minorHAnsi"/>
          <w:szCs w:val="22"/>
        </w:rPr>
      </w:pPr>
      <w:hyperlink r:id="rId123" w:history="1">
        <w:r w:rsidRPr="009F577E">
          <w:rPr>
            <w:rStyle w:val="Hyperlink"/>
            <w:rFonts w:cstheme="minorHAnsi"/>
            <w:szCs w:val="22"/>
          </w:rPr>
          <w:t>Fees for Official Inspection and Weighing Services under the United Stated Grain Standards Act</w:t>
        </w:r>
      </w:hyperlink>
      <w:r w:rsidRPr="009F577E">
        <w:rPr>
          <w:rFonts w:cstheme="minorHAnsi"/>
          <w:szCs w:val="22"/>
        </w:rPr>
        <w:t xml:space="preserve"> (Final rule Dec. 27, 2025)</w:t>
      </w:r>
    </w:p>
    <w:p w14:paraId="371D96ED" w14:textId="053685C4" w:rsidR="00A17C3B" w:rsidRPr="009F577E" w:rsidRDefault="00A17C3B" w:rsidP="009F577E">
      <w:pPr>
        <w:pStyle w:val="ListParagraph"/>
        <w:numPr>
          <w:ilvl w:val="1"/>
          <w:numId w:val="41"/>
        </w:numPr>
        <w:rPr>
          <w:rFonts w:cstheme="minorHAnsi"/>
          <w:szCs w:val="22"/>
        </w:rPr>
      </w:pPr>
      <w:hyperlink r:id="rId124" w:history="1">
        <w:r w:rsidRPr="009F577E">
          <w:rPr>
            <w:rStyle w:val="Hyperlink"/>
            <w:rFonts w:cstheme="minorHAnsi"/>
            <w:szCs w:val="22"/>
          </w:rPr>
          <w:t>National Organic Program: Market Development for Mushrooms and Pet Food</w:t>
        </w:r>
      </w:hyperlink>
      <w:r w:rsidRPr="009F577E">
        <w:rPr>
          <w:rFonts w:cstheme="minorHAnsi"/>
          <w:szCs w:val="22"/>
        </w:rPr>
        <w:t xml:space="preserve"> (Final rule, Dec. 26, 2024)</w:t>
      </w:r>
    </w:p>
    <w:p w14:paraId="5503AE8F" w14:textId="17B67344" w:rsidR="00A17C3B" w:rsidRPr="009F577E" w:rsidRDefault="00A17C3B" w:rsidP="009F577E">
      <w:pPr>
        <w:pStyle w:val="ListParagraph"/>
        <w:numPr>
          <w:ilvl w:val="1"/>
          <w:numId w:val="41"/>
        </w:numPr>
        <w:rPr>
          <w:rFonts w:cstheme="minorHAnsi"/>
          <w:szCs w:val="22"/>
        </w:rPr>
      </w:pPr>
      <w:hyperlink r:id="rId125" w:history="1">
        <w:r w:rsidRPr="009F577E">
          <w:rPr>
            <w:rStyle w:val="Hyperlink"/>
            <w:rFonts w:cstheme="minorHAnsi"/>
            <w:szCs w:val="22"/>
          </w:rPr>
          <w:t>Watermelon Research and Promotion Plan; Increased Assessment Rate</w:t>
        </w:r>
      </w:hyperlink>
      <w:r w:rsidRPr="009F577E">
        <w:rPr>
          <w:rFonts w:cstheme="minorHAnsi"/>
          <w:szCs w:val="22"/>
        </w:rPr>
        <w:t xml:space="preserve"> (Final rule, Dec. 23, 2024)</w:t>
      </w:r>
    </w:p>
    <w:p w14:paraId="260A6495" w14:textId="4D70C0FC" w:rsidR="00D42F61" w:rsidRPr="009F577E" w:rsidRDefault="00A17C3B" w:rsidP="009F577E">
      <w:pPr>
        <w:pStyle w:val="ListParagraph"/>
        <w:numPr>
          <w:ilvl w:val="1"/>
          <w:numId w:val="41"/>
        </w:numPr>
        <w:rPr>
          <w:rFonts w:cstheme="minorHAnsi"/>
          <w:szCs w:val="22"/>
        </w:rPr>
      </w:pPr>
      <w:hyperlink r:id="rId126" w:history="1">
        <w:r w:rsidRPr="009F577E">
          <w:rPr>
            <w:rStyle w:val="Hyperlink"/>
            <w:rFonts w:cstheme="minorHAnsi"/>
            <w:szCs w:val="22"/>
          </w:rPr>
          <w:t>Marketing Order Regulating the Handling of Spearmint Oil Produced in the Far West; Revision of the Salable Quantity and Allotment Percentage for Class 3 (Native) Spearmint Oil for the 2024-2025 Marketing Year</w:t>
        </w:r>
      </w:hyperlink>
      <w:r w:rsidRPr="009F577E">
        <w:rPr>
          <w:rFonts w:cstheme="minorHAnsi"/>
          <w:szCs w:val="22"/>
        </w:rPr>
        <w:t xml:space="preserve">  (Request for comments, Dec. 4, 2024)</w:t>
      </w:r>
    </w:p>
    <w:p w14:paraId="752A13F7" w14:textId="79A84FBF" w:rsidR="00D42F61" w:rsidRPr="009F577E" w:rsidRDefault="00D42F61" w:rsidP="009F577E">
      <w:pPr>
        <w:pStyle w:val="ListParagraph"/>
        <w:numPr>
          <w:ilvl w:val="1"/>
          <w:numId w:val="41"/>
        </w:numPr>
        <w:rPr>
          <w:rFonts w:cstheme="minorHAnsi"/>
          <w:szCs w:val="22"/>
        </w:rPr>
      </w:pPr>
      <w:hyperlink r:id="rId127" w:history="1">
        <w:r w:rsidRPr="009F577E">
          <w:rPr>
            <w:rStyle w:val="Hyperlink"/>
            <w:rFonts w:cstheme="minorHAnsi"/>
            <w:szCs w:val="22"/>
          </w:rPr>
          <w:t>Marketing Order: Pears Grown in Oregon and Washington; Amendment</w:t>
        </w:r>
      </w:hyperlink>
      <w:r w:rsidRPr="009F577E">
        <w:rPr>
          <w:rFonts w:cstheme="minorHAnsi"/>
          <w:szCs w:val="22"/>
        </w:rPr>
        <w:t xml:space="preserve"> (</w:t>
      </w:r>
      <w:r w:rsidR="00A17C3B" w:rsidRPr="009F577E">
        <w:rPr>
          <w:rFonts w:cstheme="minorHAnsi"/>
          <w:szCs w:val="22"/>
        </w:rPr>
        <w:t xml:space="preserve">Final rule, </w:t>
      </w:r>
      <w:r w:rsidRPr="009F577E">
        <w:rPr>
          <w:rFonts w:cstheme="minorHAnsi"/>
          <w:szCs w:val="22"/>
        </w:rPr>
        <w:t>Nov. 22, 2024)</w:t>
      </w:r>
    </w:p>
    <w:p w14:paraId="3825DA95" w14:textId="4908482C" w:rsidR="00D42F61" w:rsidRPr="009F577E" w:rsidRDefault="00D42F61" w:rsidP="009F577E">
      <w:pPr>
        <w:pStyle w:val="ListParagraph"/>
        <w:numPr>
          <w:ilvl w:val="1"/>
          <w:numId w:val="41"/>
        </w:numPr>
        <w:rPr>
          <w:rFonts w:cstheme="minorHAnsi"/>
          <w:szCs w:val="22"/>
        </w:rPr>
      </w:pPr>
      <w:hyperlink r:id="rId128" w:history="1">
        <w:r w:rsidRPr="009F577E">
          <w:rPr>
            <w:rStyle w:val="Hyperlink"/>
            <w:rFonts w:cstheme="minorHAnsi"/>
            <w:szCs w:val="22"/>
          </w:rPr>
          <w:t>Soybean Promotion and Research: Adjustments to Representation on the United Soybean Board</w:t>
        </w:r>
      </w:hyperlink>
      <w:r w:rsidRPr="009F577E">
        <w:rPr>
          <w:rFonts w:cstheme="minorHAnsi"/>
          <w:szCs w:val="22"/>
        </w:rPr>
        <w:t xml:space="preserve"> (</w:t>
      </w:r>
      <w:r w:rsidR="00A17C3B" w:rsidRPr="009F577E">
        <w:rPr>
          <w:rFonts w:cstheme="minorHAnsi"/>
          <w:szCs w:val="22"/>
        </w:rPr>
        <w:t xml:space="preserve">Final rule, </w:t>
      </w:r>
      <w:r w:rsidRPr="009F577E">
        <w:rPr>
          <w:rFonts w:cstheme="minorHAnsi"/>
          <w:szCs w:val="22"/>
        </w:rPr>
        <w:t>Nov. 18, 2024)</w:t>
      </w:r>
    </w:p>
    <w:p w14:paraId="546C5247" w14:textId="2CFBF66F" w:rsidR="00D42F61" w:rsidRPr="009F577E" w:rsidRDefault="00D42F61" w:rsidP="009F577E">
      <w:pPr>
        <w:pStyle w:val="ListParagraph"/>
        <w:numPr>
          <w:ilvl w:val="1"/>
          <w:numId w:val="41"/>
        </w:numPr>
        <w:rPr>
          <w:rFonts w:cstheme="minorHAnsi"/>
          <w:szCs w:val="22"/>
        </w:rPr>
      </w:pPr>
      <w:hyperlink r:id="rId129" w:history="1">
        <w:r w:rsidRPr="009F577E">
          <w:rPr>
            <w:rStyle w:val="Hyperlink"/>
            <w:rFonts w:cstheme="minorHAnsi"/>
            <w:szCs w:val="22"/>
          </w:rPr>
          <w:t>Almonds Grown in California; Continuance Referendum</w:t>
        </w:r>
      </w:hyperlink>
      <w:r w:rsidRPr="009F577E">
        <w:rPr>
          <w:rFonts w:cstheme="minorHAnsi"/>
          <w:szCs w:val="22"/>
        </w:rPr>
        <w:t xml:space="preserve"> (</w:t>
      </w:r>
      <w:r w:rsidR="00A17C3B" w:rsidRPr="009F577E">
        <w:rPr>
          <w:rFonts w:cstheme="minorHAnsi"/>
          <w:szCs w:val="22"/>
        </w:rPr>
        <w:t xml:space="preserve">Proposed rule, </w:t>
      </w:r>
      <w:r w:rsidRPr="009F577E">
        <w:rPr>
          <w:rFonts w:cstheme="minorHAnsi"/>
          <w:szCs w:val="22"/>
        </w:rPr>
        <w:t>Nov. 8, 2024)</w:t>
      </w:r>
    </w:p>
    <w:p w14:paraId="1587DDF9" w14:textId="77777777" w:rsidR="009B4298" w:rsidRPr="009F577E" w:rsidRDefault="009B4298" w:rsidP="009F577E">
      <w:pPr>
        <w:ind w:left="1080"/>
        <w:rPr>
          <w:rFonts w:cstheme="minorHAnsi"/>
          <w:szCs w:val="22"/>
        </w:rPr>
      </w:pPr>
    </w:p>
    <w:p w14:paraId="4A8FAF66" w14:textId="77777777" w:rsidR="00A35E4F" w:rsidRDefault="00A35E4F" w:rsidP="00E84C0F">
      <w:pPr>
        <w:ind w:left="720"/>
        <w:rPr>
          <w:rFonts w:cstheme="minorHAnsi"/>
          <w:szCs w:val="22"/>
        </w:rPr>
      </w:pPr>
    </w:p>
    <w:p w14:paraId="7F02481B" w14:textId="2F6C68B0" w:rsidR="00E23CF3" w:rsidRPr="00A2388F" w:rsidRDefault="004F4A08" w:rsidP="00E84C0F">
      <w:pPr>
        <w:ind w:left="720"/>
        <w:rPr>
          <w:rFonts w:cstheme="minorHAnsi"/>
          <w:szCs w:val="22"/>
        </w:rPr>
      </w:pPr>
      <w:r>
        <w:rPr>
          <w:rFonts w:cstheme="minorHAnsi"/>
          <w:b/>
          <w:bCs/>
          <w:szCs w:val="22"/>
        </w:rPr>
        <w:t xml:space="preserve">2) </w:t>
      </w:r>
      <w:r w:rsidR="00A35E4F" w:rsidRPr="00A35E4F">
        <w:rPr>
          <w:rFonts w:cstheme="minorHAnsi"/>
          <w:b/>
          <w:bCs/>
          <w:szCs w:val="22"/>
        </w:rPr>
        <w:t>Food and Nutrition Service (FNS)</w:t>
      </w:r>
      <w:r w:rsidR="00A2388F">
        <w:rPr>
          <w:rFonts w:cstheme="minorHAnsi"/>
          <w:b/>
          <w:bCs/>
          <w:szCs w:val="22"/>
        </w:rPr>
        <w:t xml:space="preserve"> </w:t>
      </w:r>
      <w:r w:rsidR="00A2388F">
        <w:rPr>
          <w:rFonts w:cstheme="minorHAnsi"/>
          <w:szCs w:val="22"/>
        </w:rPr>
        <w:t>(</w:t>
      </w:r>
      <w:proofErr w:type="spellStart"/>
      <w:r w:rsidR="00A2388F">
        <w:rPr>
          <w:rFonts w:cstheme="minorHAnsi"/>
          <w:szCs w:val="22"/>
        </w:rPr>
        <w:t>bnased</w:t>
      </w:r>
      <w:proofErr w:type="spellEnd"/>
      <w:r w:rsidR="00A2388F">
        <w:rPr>
          <w:rFonts w:cstheme="minorHAnsi"/>
          <w:szCs w:val="22"/>
        </w:rPr>
        <w:t xml:space="preserve"> on Federal Register search)</w:t>
      </w:r>
    </w:p>
    <w:p w14:paraId="6CCF5E54" w14:textId="77777777" w:rsidR="00F05030" w:rsidRDefault="00F05030" w:rsidP="00E84C0F">
      <w:pPr>
        <w:ind w:left="720"/>
        <w:rPr>
          <w:rFonts w:cstheme="minorHAnsi"/>
          <w:b/>
          <w:bCs/>
          <w:szCs w:val="22"/>
        </w:rPr>
      </w:pPr>
    </w:p>
    <w:p w14:paraId="0B21A213" w14:textId="4BF1A963" w:rsidR="00F05030" w:rsidRPr="00A12935" w:rsidRDefault="00F05030" w:rsidP="005F2190">
      <w:pPr>
        <w:ind w:left="1440"/>
        <w:rPr>
          <w:rFonts w:cstheme="minorHAnsi"/>
          <w:b/>
          <w:bCs/>
          <w:szCs w:val="22"/>
        </w:rPr>
      </w:pPr>
      <w:r w:rsidRPr="005F2190">
        <w:rPr>
          <w:rFonts w:cstheme="minorHAnsi"/>
          <w:b/>
          <w:bCs/>
          <w:szCs w:val="22"/>
        </w:rPr>
        <w:t xml:space="preserve">Child Nutrition: </w:t>
      </w:r>
    </w:p>
    <w:p w14:paraId="042C86FF" w14:textId="64A18690" w:rsidR="00F05030" w:rsidRPr="009F577E" w:rsidRDefault="00F05030" w:rsidP="009F577E">
      <w:pPr>
        <w:pStyle w:val="ListParagraph"/>
        <w:numPr>
          <w:ilvl w:val="0"/>
          <w:numId w:val="42"/>
        </w:numPr>
        <w:rPr>
          <w:rFonts w:cstheme="minorHAnsi"/>
          <w:szCs w:val="22"/>
        </w:rPr>
      </w:pPr>
      <w:hyperlink r:id="rId130" w:history="1">
        <w:r w:rsidRPr="009F577E">
          <w:rPr>
            <w:rStyle w:val="Hyperlink"/>
            <w:rFonts w:cstheme="minorHAnsi"/>
            <w:szCs w:val="22"/>
          </w:rPr>
          <w:t>Streamlining Plan Requirements for the Summer Electronic Benefits Transfer Program and the Rural Non-Congregate Option in the Summer Food Service Program</w:t>
        </w:r>
      </w:hyperlink>
      <w:r w:rsidRPr="009F577E">
        <w:rPr>
          <w:rFonts w:cstheme="minorHAnsi"/>
          <w:szCs w:val="22"/>
        </w:rPr>
        <w:t xml:space="preserve"> (Final rule, June 6, 2025)</w:t>
      </w:r>
    </w:p>
    <w:p w14:paraId="30CA4F0C" w14:textId="77777777" w:rsidR="00F05030" w:rsidRPr="005F2190" w:rsidRDefault="00F05030" w:rsidP="005F2190">
      <w:pPr>
        <w:ind w:left="1440"/>
        <w:rPr>
          <w:rFonts w:cstheme="minorHAnsi"/>
          <w:szCs w:val="22"/>
        </w:rPr>
      </w:pPr>
    </w:p>
    <w:p w14:paraId="06569EC6" w14:textId="10FC2777" w:rsidR="00F05030" w:rsidRPr="00A12935" w:rsidRDefault="00F05030" w:rsidP="005F2190">
      <w:pPr>
        <w:ind w:left="1440"/>
        <w:rPr>
          <w:rFonts w:cstheme="minorHAnsi"/>
          <w:b/>
          <w:bCs/>
          <w:szCs w:val="22"/>
        </w:rPr>
      </w:pPr>
      <w:r w:rsidRPr="005F2190">
        <w:rPr>
          <w:rFonts w:cstheme="minorHAnsi"/>
          <w:b/>
          <w:bCs/>
          <w:szCs w:val="22"/>
        </w:rPr>
        <w:t>Child and Adult Care Food Program:</w:t>
      </w:r>
    </w:p>
    <w:p w14:paraId="01AC5F9B" w14:textId="18B6D0A3" w:rsidR="00F05030" w:rsidRPr="009F577E" w:rsidRDefault="00F05030" w:rsidP="009F577E">
      <w:pPr>
        <w:pStyle w:val="ListParagraph"/>
        <w:numPr>
          <w:ilvl w:val="0"/>
          <w:numId w:val="42"/>
        </w:numPr>
        <w:rPr>
          <w:rFonts w:cstheme="minorHAnsi"/>
          <w:szCs w:val="22"/>
        </w:rPr>
      </w:pPr>
      <w:hyperlink r:id="rId131" w:history="1">
        <w:r w:rsidRPr="009F577E">
          <w:rPr>
            <w:rStyle w:val="Hyperlink"/>
            <w:rFonts w:cstheme="minorHAnsi"/>
            <w:szCs w:val="22"/>
          </w:rPr>
          <w:t>Rescission of Obsolete Data Collection Requirements</w:t>
        </w:r>
      </w:hyperlink>
      <w:r w:rsidRPr="009F577E">
        <w:rPr>
          <w:rFonts w:cstheme="minorHAnsi"/>
          <w:szCs w:val="22"/>
        </w:rPr>
        <w:t xml:space="preserve"> (Final rule, May 12, 2025)</w:t>
      </w:r>
    </w:p>
    <w:p w14:paraId="13512C4D" w14:textId="77777777" w:rsidR="00F05030" w:rsidRPr="005F2190" w:rsidRDefault="00F05030" w:rsidP="005F2190">
      <w:pPr>
        <w:ind w:left="1440"/>
        <w:rPr>
          <w:rFonts w:cstheme="minorHAnsi"/>
          <w:szCs w:val="22"/>
        </w:rPr>
      </w:pPr>
    </w:p>
    <w:p w14:paraId="7C110ADA" w14:textId="3482B44F" w:rsidR="00F05030" w:rsidRPr="00A12935" w:rsidRDefault="00F05030" w:rsidP="005F2190">
      <w:pPr>
        <w:ind w:left="1440"/>
        <w:rPr>
          <w:rFonts w:cstheme="minorHAnsi"/>
          <w:b/>
          <w:bCs/>
          <w:szCs w:val="22"/>
        </w:rPr>
      </w:pPr>
      <w:r w:rsidRPr="00F05030">
        <w:rPr>
          <w:rFonts w:cstheme="minorHAnsi"/>
          <w:b/>
          <w:bCs/>
          <w:szCs w:val="22"/>
        </w:rPr>
        <w:t>National School Lunch Program and School Breakfast Program:</w:t>
      </w:r>
    </w:p>
    <w:p w14:paraId="15C79878" w14:textId="6A40D6B9" w:rsidR="00F05030" w:rsidRPr="009F577E" w:rsidRDefault="00F05030" w:rsidP="009F577E">
      <w:pPr>
        <w:pStyle w:val="ListParagraph"/>
        <w:numPr>
          <w:ilvl w:val="0"/>
          <w:numId w:val="42"/>
        </w:numPr>
        <w:rPr>
          <w:rFonts w:cstheme="minorHAnsi"/>
          <w:szCs w:val="22"/>
        </w:rPr>
      </w:pPr>
      <w:hyperlink r:id="rId132" w:history="1">
        <w:r w:rsidRPr="009F577E">
          <w:rPr>
            <w:rStyle w:val="Hyperlink"/>
            <w:rFonts w:cstheme="minorHAnsi"/>
            <w:szCs w:val="22"/>
          </w:rPr>
          <w:t>Elimination of the State Ameliorative Action Reporting Requirement for School Meals Eligibility Verification</w:t>
        </w:r>
      </w:hyperlink>
      <w:r w:rsidRPr="009F577E">
        <w:rPr>
          <w:rFonts w:cstheme="minorHAnsi"/>
          <w:szCs w:val="22"/>
        </w:rPr>
        <w:t xml:space="preserve"> (Interim final rule, June 6, 2025) (</w:t>
      </w:r>
      <w:hyperlink r:id="rId133" w:history="1">
        <w:r w:rsidRPr="009F577E">
          <w:rPr>
            <w:rStyle w:val="Hyperlink"/>
            <w:rFonts w:cstheme="minorHAnsi"/>
            <w:szCs w:val="22"/>
          </w:rPr>
          <w:t>Reopening of comment period</w:t>
        </w:r>
      </w:hyperlink>
      <w:r w:rsidRPr="009F577E">
        <w:rPr>
          <w:rFonts w:cstheme="minorHAnsi"/>
          <w:szCs w:val="22"/>
        </w:rPr>
        <w:t xml:space="preserve"> due to technical error, Aug. 8, 2025)</w:t>
      </w:r>
    </w:p>
    <w:p w14:paraId="77B71AA9" w14:textId="77777777" w:rsidR="00F05030" w:rsidRPr="005F2190" w:rsidRDefault="00F05030" w:rsidP="005F2190">
      <w:pPr>
        <w:ind w:left="1440"/>
        <w:rPr>
          <w:rFonts w:cstheme="minorHAnsi"/>
          <w:szCs w:val="22"/>
        </w:rPr>
      </w:pPr>
    </w:p>
    <w:p w14:paraId="5CC6BE28" w14:textId="154BF765" w:rsidR="005F2190" w:rsidRPr="00A12935" w:rsidRDefault="00D03DD0" w:rsidP="005F2190">
      <w:pPr>
        <w:ind w:left="1440"/>
        <w:rPr>
          <w:rFonts w:cstheme="minorHAnsi"/>
          <w:b/>
          <w:bCs/>
          <w:szCs w:val="22"/>
        </w:rPr>
      </w:pPr>
      <w:r w:rsidRPr="005F2190">
        <w:rPr>
          <w:rFonts w:cstheme="minorHAnsi"/>
          <w:b/>
          <w:bCs/>
          <w:szCs w:val="22"/>
        </w:rPr>
        <w:t>Supplemental Nutrition Assistance Program (SNAP)</w:t>
      </w:r>
    </w:p>
    <w:p w14:paraId="139C39EF" w14:textId="28EDA38D" w:rsidR="005F2190" w:rsidRPr="009F577E" w:rsidRDefault="005F2190" w:rsidP="009F577E">
      <w:pPr>
        <w:pStyle w:val="ListParagraph"/>
        <w:numPr>
          <w:ilvl w:val="0"/>
          <w:numId w:val="42"/>
        </w:numPr>
        <w:rPr>
          <w:rFonts w:cstheme="minorHAnsi"/>
          <w:szCs w:val="22"/>
        </w:rPr>
      </w:pPr>
      <w:hyperlink r:id="rId134" w:history="1">
        <w:r w:rsidRPr="009F577E">
          <w:rPr>
            <w:rStyle w:val="Hyperlink"/>
            <w:rFonts w:cstheme="minorHAnsi"/>
            <w:szCs w:val="22"/>
          </w:rPr>
          <w:t>Updated Staple Food Stocking Standards for Retailers in the Supplemental Nutrition Assistance Program</w:t>
        </w:r>
      </w:hyperlink>
      <w:r w:rsidRPr="009F577E">
        <w:rPr>
          <w:rFonts w:cstheme="minorHAnsi"/>
          <w:szCs w:val="22"/>
        </w:rPr>
        <w:t xml:space="preserve"> (Proposed rule, Sept. 25, 2025)</w:t>
      </w:r>
    </w:p>
    <w:p w14:paraId="76324F40" w14:textId="77777777" w:rsidR="005F2190" w:rsidRPr="00F05030" w:rsidRDefault="005F2190" w:rsidP="005F2190">
      <w:pPr>
        <w:ind w:left="1440"/>
        <w:rPr>
          <w:rFonts w:cstheme="minorHAnsi"/>
          <w:szCs w:val="22"/>
        </w:rPr>
      </w:pPr>
    </w:p>
    <w:p w14:paraId="031748E2" w14:textId="77777777" w:rsidR="005F2190" w:rsidRPr="009F577E" w:rsidRDefault="005F2190" w:rsidP="009F577E">
      <w:pPr>
        <w:pStyle w:val="ListParagraph"/>
        <w:numPr>
          <w:ilvl w:val="0"/>
          <w:numId w:val="42"/>
        </w:numPr>
        <w:rPr>
          <w:rFonts w:cstheme="minorHAnsi"/>
          <w:szCs w:val="22"/>
        </w:rPr>
      </w:pPr>
      <w:hyperlink r:id="rId135" w:history="1">
        <w:r w:rsidRPr="009F577E">
          <w:rPr>
            <w:rStyle w:val="Hyperlink"/>
            <w:rFonts w:cstheme="minorHAnsi"/>
            <w:szCs w:val="22"/>
          </w:rPr>
          <w:t>Supplemental Nutrition Assistance Program: Rescission of Changes to Civil Rights Data Collection Methods</w:t>
        </w:r>
      </w:hyperlink>
      <w:r w:rsidRPr="009F577E">
        <w:rPr>
          <w:rFonts w:cstheme="minorHAnsi"/>
          <w:szCs w:val="22"/>
        </w:rPr>
        <w:t xml:space="preserve"> (Notice of proposed rescission, May 16, 2025)</w:t>
      </w:r>
    </w:p>
    <w:p w14:paraId="49D5BD24" w14:textId="77777777" w:rsidR="00D03DD0" w:rsidRPr="005F2190" w:rsidRDefault="00D03DD0" w:rsidP="005F2190">
      <w:pPr>
        <w:ind w:left="1440"/>
        <w:rPr>
          <w:rFonts w:cstheme="minorHAnsi"/>
          <w:szCs w:val="22"/>
        </w:rPr>
      </w:pPr>
    </w:p>
    <w:p w14:paraId="0933EB05" w14:textId="0BA244E8" w:rsidR="00D03DD0" w:rsidRPr="009F577E" w:rsidRDefault="00D03DD0" w:rsidP="009F577E">
      <w:pPr>
        <w:pStyle w:val="ListParagraph"/>
        <w:numPr>
          <w:ilvl w:val="0"/>
          <w:numId w:val="42"/>
        </w:numPr>
        <w:rPr>
          <w:rFonts w:cstheme="minorHAnsi"/>
          <w:szCs w:val="22"/>
        </w:rPr>
      </w:pPr>
      <w:hyperlink r:id="rId136" w:history="1">
        <w:r w:rsidRPr="009F577E">
          <w:rPr>
            <w:rStyle w:val="Hyperlink"/>
            <w:rFonts w:cstheme="minorHAnsi"/>
            <w:szCs w:val="22"/>
          </w:rPr>
          <w:t>Provisions to Improve the Supplemental Nutrition Assistance Program’s Quality Control System; Withdrawal</w:t>
        </w:r>
      </w:hyperlink>
      <w:r w:rsidRPr="009F577E">
        <w:rPr>
          <w:rFonts w:cstheme="minorHAnsi"/>
          <w:szCs w:val="22"/>
        </w:rPr>
        <w:t xml:space="preserve"> (Withdrawal of prior proposed rule, Jan. 6, 2025)</w:t>
      </w:r>
    </w:p>
    <w:p w14:paraId="34A37D44" w14:textId="77777777" w:rsidR="00D03DD0" w:rsidRPr="005F2190" w:rsidRDefault="00D03DD0" w:rsidP="005F2190">
      <w:pPr>
        <w:ind w:left="1440"/>
        <w:rPr>
          <w:rFonts w:cstheme="minorHAnsi"/>
          <w:szCs w:val="22"/>
        </w:rPr>
      </w:pPr>
    </w:p>
    <w:p w14:paraId="3A435CBF" w14:textId="4C3F150B" w:rsidR="00F05030" w:rsidRPr="009F577E" w:rsidRDefault="00D03DD0" w:rsidP="009F577E">
      <w:pPr>
        <w:pStyle w:val="ListParagraph"/>
        <w:numPr>
          <w:ilvl w:val="0"/>
          <w:numId w:val="42"/>
        </w:numPr>
        <w:rPr>
          <w:rFonts w:cstheme="minorHAnsi"/>
          <w:szCs w:val="22"/>
        </w:rPr>
      </w:pPr>
      <w:hyperlink r:id="rId137" w:history="1">
        <w:r w:rsidRPr="009F577E">
          <w:rPr>
            <w:rStyle w:val="Hyperlink"/>
            <w:rFonts w:cstheme="minorHAnsi"/>
            <w:szCs w:val="22"/>
          </w:rPr>
          <w:t>Supplemental Nutrition Assistance Program Quality Control Review Handbook Incorporation by Reference</w:t>
        </w:r>
      </w:hyperlink>
      <w:r w:rsidRPr="009F577E">
        <w:rPr>
          <w:rFonts w:cstheme="minorHAnsi"/>
          <w:szCs w:val="22"/>
        </w:rPr>
        <w:t xml:space="preserve"> (Notice of proposed rule, Jan. 3, 2025) (</w:t>
      </w:r>
      <w:hyperlink r:id="rId138" w:history="1">
        <w:r w:rsidRPr="009F577E">
          <w:rPr>
            <w:rStyle w:val="Hyperlink"/>
            <w:rFonts w:cstheme="minorHAnsi"/>
            <w:szCs w:val="22"/>
          </w:rPr>
          <w:t>Subsequent publication correcting error</w:t>
        </w:r>
      </w:hyperlink>
      <w:r w:rsidRPr="009F577E">
        <w:rPr>
          <w:rFonts w:cstheme="minorHAnsi"/>
          <w:szCs w:val="22"/>
        </w:rPr>
        <w:t xml:space="preserve"> in publication, Jan. 24, 2025)</w:t>
      </w:r>
    </w:p>
    <w:p w14:paraId="226F7E61" w14:textId="77777777" w:rsidR="005F2190" w:rsidRPr="005F2190" w:rsidRDefault="005F2190" w:rsidP="005F2190">
      <w:pPr>
        <w:ind w:left="1440"/>
        <w:rPr>
          <w:rFonts w:cstheme="minorHAnsi"/>
          <w:szCs w:val="22"/>
        </w:rPr>
      </w:pPr>
    </w:p>
    <w:p w14:paraId="0E0F389F" w14:textId="6D950F0C" w:rsidR="005F2190" w:rsidRPr="005F2190" w:rsidRDefault="005F2190" w:rsidP="00D439FF">
      <w:pPr>
        <w:ind w:left="1440"/>
        <w:rPr>
          <w:rFonts w:cstheme="minorHAnsi"/>
          <w:b/>
          <w:bCs/>
          <w:szCs w:val="22"/>
        </w:rPr>
      </w:pPr>
      <w:r w:rsidRPr="005F2190">
        <w:rPr>
          <w:rFonts w:cstheme="minorHAnsi"/>
          <w:b/>
          <w:bCs/>
          <w:szCs w:val="22"/>
        </w:rPr>
        <w:t xml:space="preserve">FNS Notices Published in the Federal Register (Agency Information Collection </w:t>
      </w:r>
      <w:proofErr w:type="gramStart"/>
      <w:r w:rsidRPr="005F2190">
        <w:rPr>
          <w:rFonts w:cstheme="minorHAnsi"/>
          <w:b/>
          <w:bCs/>
          <w:szCs w:val="22"/>
        </w:rPr>
        <w:t>Activities;</w:t>
      </w:r>
      <w:proofErr w:type="gramEnd"/>
      <w:r w:rsidRPr="005F2190">
        <w:rPr>
          <w:rFonts w:cstheme="minorHAnsi"/>
          <w:b/>
          <w:bCs/>
          <w:szCs w:val="22"/>
        </w:rPr>
        <w:t xml:space="preserve"> Proposals, Submissions, and Approvals:</w:t>
      </w:r>
    </w:p>
    <w:p w14:paraId="68C6AA68" w14:textId="77777777" w:rsidR="005F2190" w:rsidRPr="005F2190" w:rsidRDefault="005F2190" w:rsidP="005F2190">
      <w:pPr>
        <w:ind w:left="1440"/>
        <w:rPr>
          <w:rFonts w:cstheme="minorHAnsi"/>
          <w:szCs w:val="22"/>
        </w:rPr>
      </w:pPr>
    </w:p>
    <w:p w14:paraId="78FBD68B" w14:textId="28843824" w:rsidR="005F2190" w:rsidRPr="005F2190" w:rsidRDefault="005F2190" w:rsidP="005F2190">
      <w:pPr>
        <w:ind w:left="1440"/>
        <w:rPr>
          <w:rFonts w:cstheme="minorHAnsi"/>
          <w:szCs w:val="22"/>
        </w:rPr>
      </w:pPr>
      <w:hyperlink r:id="rId139" w:history="1">
        <w:r w:rsidRPr="005F2190">
          <w:rPr>
            <w:rStyle w:val="Hyperlink"/>
            <w:rFonts w:cstheme="minorHAnsi"/>
            <w:szCs w:val="22"/>
          </w:rPr>
          <w:t>Development of Nutrition Education Messages and Products for the General Public</w:t>
        </w:r>
      </w:hyperlink>
      <w:r w:rsidRPr="005F2190">
        <w:rPr>
          <w:rFonts w:cstheme="minorHAnsi"/>
          <w:szCs w:val="22"/>
        </w:rPr>
        <w:t xml:space="preserve">  </w:t>
      </w:r>
    </w:p>
    <w:p w14:paraId="706287D5" w14:textId="58D0E233" w:rsidR="005F2190" w:rsidRPr="005F2190" w:rsidRDefault="005F2190" w:rsidP="005F2190">
      <w:pPr>
        <w:ind w:left="1440"/>
        <w:rPr>
          <w:rFonts w:cstheme="minorHAnsi"/>
          <w:szCs w:val="22"/>
        </w:rPr>
      </w:pPr>
      <w:hyperlink r:id="rId140" w:history="1">
        <w:r w:rsidRPr="005F2190">
          <w:rPr>
            <w:rStyle w:val="Hyperlink"/>
            <w:rFonts w:cstheme="minorHAnsi"/>
            <w:szCs w:val="22"/>
          </w:rPr>
          <w:t>Disaster Supplemental Nutrition Assistance Program</w:t>
        </w:r>
      </w:hyperlink>
      <w:r w:rsidRPr="005F2190">
        <w:rPr>
          <w:rFonts w:cstheme="minorHAnsi"/>
          <w:szCs w:val="22"/>
        </w:rPr>
        <w:t xml:space="preserve"> </w:t>
      </w:r>
    </w:p>
    <w:p w14:paraId="0F01E174" w14:textId="1040FB9D" w:rsidR="005F2190" w:rsidRPr="005F2190" w:rsidRDefault="005F2190" w:rsidP="005F2190">
      <w:pPr>
        <w:ind w:left="1440"/>
        <w:rPr>
          <w:rFonts w:cstheme="minorHAnsi"/>
          <w:szCs w:val="22"/>
        </w:rPr>
      </w:pPr>
      <w:hyperlink r:id="rId141" w:history="1">
        <w:r w:rsidRPr="005F2190">
          <w:rPr>
            <w:rStyle w:val="Hyperlink"/>
            <w:rFonts w:cstheme="minorHAnsi"/>
            <w:szCs w:val="22"/>
          </w:rPr>
          <w:t>Federal-State Supplemental Nutrition Programs Agreement</w:t>
        </w:r>
      </w:hyperlink>
      <w:r w:rsidRPr="005F2190">
        <w:rPr>
          <w:rFonts w:cstheme="minorHAnsi"/>
          <w:szCs w:val="22"/>
        </w:rPr>
        <w:t xml:space="preserve"> </w:t>
      </w:r>
    </w:p>
    <w:p w14:paraId="5632E858" w14:textId="58B55E36" w:rsidR="005F2190" w:rsidRPr="005F2190" w:rsidRDefault="005F2190" w:rsidP="005F2190">
      <w:pPr>
        <w:ind w:left="1440"/>
        <w:rPr>
          <w:rFonts w:cstheme="minorHAnsi"/>
          <w:szCs w:val="22"/>
        </w:rPr>
      </w:pPr>
      <w:hyperlink r:id="rId142" w:history="1">
        <w:r w:rsidRPr="005F2190">
          <w:rPr>
            <w:rStyle w:val="Hyperlink"/>
            <w:rFonts w:cstheme="minorHAnsi"/>
            <w:szCs w:val="22"/>
          </w:rPr>
          <w:t>Generic Clearance to Conduct Formative Research or Development of Nutrition Education and Promotion Materials and Related Tools and Grants for FNS Population Groups</w:t>
        </w:r>
      </w:hyperlink>
      <w:r w:rsidRPr="005F2190">
        <w:rPr>
          <w:rFonts w:cstheme="minorHAnsi"/>
          <w:szCs w:val="22"/>
        </w:rPr>
        <w:t xml:space="preserve"> </w:t>
      </w:r>
    </w:p>
    <w:p w14:paraId="7A086390" w14:textId="3BE539D5" w:rsidR="005F2190" w:rsidRPr="005F2190" w:rsidRDefault="005F2190" w:rsidP="005F2190">
      <w:pPr>
        <w:ind w:left="1440"/>
        <w:rPr>
          <w:rFonts w:cstheme="minorHAnsi"/>
          <w:szCs w:val="22"/>
        </w:rPr>
      </w:pPr>
      <w:hyperlink r:id="rId143" w:history="1">
        <w:r w:rsidRPr="005F2190">
          <w:rPr>
            <w:rStyle w:val="Hyperlink"/>
            <w:rFonts w:cstheme="minorHAnsi"/>
            <w:szCs w:val="22"/>
          </w:rPr>
          <w:t>Reporting of Lottery and Gambling, and Resource Verification</w:t>
        </w:r>
      </w:hyperlink>
      <w:r w:rsidRPr="005F2190">
        <w:rPr>
          <w:rFonts w:cstheme="minorHAnsi"/>
          <w:szCs w:val="22"/>
        </w:rPr>
        <w:t xml:space="preserve"> </w:t>
      </w:r>
    </w:p>
    <w:p w14:paraId="2EE08539" w14:textId="67D0D195" w:rsidR="005F2190" w:rsidRPr="005F2190" w:rsidRDefault="005F2190" w:rsidP="005F2190">
      <w:pPr>
        <w:ind w:left="1440"/>
        <w:rPr>
          <w:rFonts w:cstheme="minorHAnsi"/>
          <w:szCs w:val="22"/>
        </w:rPr>
      </w:pPr>
      <w:hyperlink r:id="rId144" w:history="1">
        <w:r w:rsidRPr="005F2190">
          <w:rPr>
            <w:rStyle w:val="Hyperlink"/>
            <w:rFonts w:cstheme="minorHAnsi"/>
            <w:szCs w:val="22"/>
          </w:rPr>
          <w:t>Special Milk Program for Children</w:t>
        </w:r>
      </w:hyperlink>
      <w:r w:rsidRPr="005F2190">
        <w:rPr>
          <w:rFonts w:cstheme="minorHAnsi"/>
          <w:szCs w:val="22"/>
        </w:rPr>
        <w:t xml:space="preserve"> </w:t>
      </w:r>
    </w:p>
    <w:p w14:paraId="7663A38F" w14:textId="514C2FB0" w:rsidR="005F2190" w:rsidRPr="005F2190" w:rsidRDefault="005F2190" w:rsidP="005F2190">
      <w:pPr>
        <w:ind w:left="1440"/>
        <w:rPr>
          <w:rFonts w:cstheme="minorHAnsi"/>
          <w:szCs w:val="22"/>
        </w:rPr>
      </w:pPr>
      <w:hyperlink r:id="rId145" w:history="1">
        <w:r w:rsidRPr="005F2190">
          <w:rPr>
            <w:rStyle w:val="Hyperlink"/>
            <w:rFonts w:cstheme="minorHAnsi"/>
            <w:szCs w:val="22"/>
          </w:rPr>
          <w:t>State Administrative Expense Funds</w:t>
        </w:r>
      </w:hyperlink>
      <w:r w:rsidRPr="005F2190">
        <w:rPr>
          <w:rFonts w:cstheme="minorHAnsi"/>
          <w:szCs w:val="22"/>
        </w:rPr>
        <w:t xml:space="preserve"> </w:t>
      </w:r>
    </w:p>
    <w:p w14:paraId="6786AC91" w14:textId="71D6E3C5" w:rsidR="005F2190" w:rsidRPr="005F2190" w:rsidRDefault="005F2190" w:rsidP="005F2190">
      <w:pPr>
        <w:ind w:left="1440"/>
        <w:rPr>
          <w:rFonts w:cstheme="minorHAnsi"/>
          <w:szCs w:val="22"/>
        </w:rPr>
      </w:pPr>
      <w:hyperlink r:id="rId146" w:history="1">
        <w:r w:rsidRPr="005F2190">
          <w:rPr>
            <w:rStyle w:val="Hyperlink"/>
            <w:rFonts w:cstheme="minorHAnsi"/>
            <w:szCs w:val="22"/>
          </w:rPr>
          <w:t>Summer Food Site Locations for State Agencies</w:t>
        </w:r>
      </w:hyperlink>
      <w:r w:rsidRPr="005F2190">
        <w:rPr>
          <w:rFonts w:cstheme="minorHAnsi"/>
          <w:szCs w:val="22"/>
        </w:rPr>
        <w:t xml:space="preserve"> </w:t>
      </w:r>
    </w:p>
    <w:p w14:paraId="34972E0A" w14:textId="2B317FC4" w:rsidR="005F2190" w:rsidRPr="005F2190" w:rsidRDefault="005F2190" w:rsidP="005F2190">
      <w:pPr>
        <w:ind w:left="1440"/>
        <w:rPr>
          <w:rFonts w:cstheme="minorHAnsi"/>
          <w:szCs w:val="22"/>
        </w:rPr>
      </w:pPr>
      <w:hyperlink r:id="rId147" w:history="1">
        <w:r w:rsidRPr="005F2190">
          <w:rPr>
            <w:rStyle w:val="Hyperlink"/>
            <w:rFonts w:cstheme="minorHAnsi"/>
            <w:szCs w:val="22"/>
          </w:rPr>
          <w:t>Supplemental Nutrition Assistance Program Education and Obesity Prevention Grant State Plan and Annual Report System</w:t>
        </w:r>
      </w:hyperlink>
      <w:r w:rsidRPr="005F2190">
        <w:rPr>
          <w:rFonts w:cstheme="minorHAnsi"/>
          <w:szCs w:val="22"/>
        </w:rPr>
        <w:t xml:space="preserve"> </w:t>
      </w:r>
    </w:p>
    <w:p w14:paraId="26CDF6AC" w14:textId="725890BA" w:rsidR="005F2190" w:rsidRPr="005F2190" w:rsidRDefault="005F2190" w:rsidP="005F2190">
      <w:pPr>
        <w:ind w:left="1440"/>
        <w:rPr>
          <w:rFonts w:cstheme="minorHAnsi"/>
          <w:szCs w:val="22"/>
        </w:rPr>
      </w:pPr>
      <w:hyperlink r:id="rId148" w:history="1">
        <w:r w:rsidRPr="005F2190">
          <w:rPr>
            <w:rStyle w:val="Hyperlink"/>
            <w:rFonts w:cstheme="minorHAnsi"/>
            <w:szCs w:val="22"/>
          </w:rPr>
          <w:t>Understanding Participant Experiences in Supplemental Nutrition Assistance Program Employment and Training</w:t>
        </w:r>
      </w:hyperlink>
      <w:r w:rsidRPr="005F2190">
        <w:rPr>
          <w:rFonts w:cstheme="minorHAnsi"/>
          <w:szCs w:val="22"/>
        </w:rPr>
        <w:t xml:space="preserve"> </w:t>
      </w:r>
    </w:p>
    <w:p w14:paraId="467CF170" w14:textId="2307FB56" w:rsidR="005F2190" w:rsidRPr="005F2190" w:rsidRDefault="005F2190" w:rsidP="005F2190">
      <w:pPr>
        <w:ind w:left="1440"/>
        <w:rPr>
          <w:rFonts w:cstheme="minorHAnsi"/>
          <w:szCs w:val="22"/>
        </w:rPr>
      </w:pPr>
      <w:hyperlink r:id="rId149" w:history="1">
        <w:r w:rsidRPr="005F2190">
          <w:rPr>
            <w:rStyle w:val="Hyperlink"/>
            <w:rFonts w:cstheme="minorHAnsi"/>
            <w:szCs w:val="22"/>
          </w:rPr>
          <w:t>Uniform Grant Application Package for Discretionary Grant Programs</w:t>
        </w:r>
      </w:hyperlink>
      <w:r w:rsidRPr="005F2190">
        <w:rPr>
          <w:rFonts w:cstheme="minorHAnsi"/>
          <w:szCs w:val="22"/>
        </w:rPr>
        <w:t xml:space="preserve"> </w:t>
      </w:r>
    </w:p>
    <w:p w14:paraId="42471E12" w14:textId="0441E86A" w:rsidR="005F2190" w:rsidRPr="005F2190" w:rsidRDefault="005F2190" w:rsidP="005F2190">
      <w:pPr>
        <w:ind w:left="1440"/>
        <w:rPr>
          <w:rFonts w:cstheme="minorHAnsi"/>
          <w:szCs w:val="22"/>
        </w:rPr>
      </w:pPr>
      <w:hyperlink r:id="rId150" w:history="1">
        <w:r w:rsidRPr="005F2190">
          <w:rPr>
            <w:rStyle w:val="Hyperlink"/>
            <w:rFonts w:cstheme="minorHAnsi"/>
            <w:szCs w:val="22"/>
          </w:rPr>
          <w:t>WIC Tribal Organizations and U.S. Territories Study</w:t>
        </w:r>
      </w:hyperlink>
      <w:r w:rsidRPr="005F2190">
        <w:rPr>
          <w:rFonts w:cstheme="minorHAnsi"/>
          <w:szCs w:val="22"/>
        </w:rPr>
        <w:t xml:space="preserve">  </w:t>
      </w:r>
    </w:p>
    <w:p w14:paraId="14B2ECE6" w14:textId="77777777" w:rsidR="005F2190" w:rsidRPr="005F2190" w:rsidRDefault="005F2190" w:rsidP="005F2190">
      <w:pPr>
        <w:ind w:left="1440"/>
        <w:rPr>
          <w:rFonts w:cstheme="minorHAnsi"/>
          <w:szCs w:val="22"/>
        </w:rPr>
      </w:pPr>
      <w:hyperlink r:id="rId151" w:history="1">
        <w:r w:rsidRPr="005F2190">
          <w:rPr>
            <w:rStyle w:val="Hyperlink"/>
            <w:rFonts w:cstheme="minorHAnsi"/>
            <w:szCs w:val="22"/>
          </w:rPr>
          <w:t>Women, Infants, and Children and Senior Farmers' Market Nutrition Programs - Reporting and Recordkeeping Burden</w:t>
        </w:r>
      </w:hyperlink>
      <w:r w:rsidRPr="005F2190">
        <w:rPr>
          <w:rFonts w:cstheme="minorHAnsi"/>
          <w:szCs w:val="22"/>
        </w:rPr>
        <w:t xml:space="preserve"> </w:t>
      </w:r>
    </w:p>
    <w:p w14:paraId="3D595DD9" w14:textId="7A045EBA" w:rsidR="005F2190" w:rsidRPr="005F2190" w:rsidRDefault="005F2190" w:rsidP="005F2190">
      <w:pPr>
        <w:ind w:left="1440"/>
        <w:rPr>
          <w:rFonts w:cstheme="minorHAnsi"/>
          <w:szCs w:val="22"/>
        </w:rPr>
      </w:pPr>
      <w:r w:rsidRPr="005F2190">
        <w:rPr>
          <w:rFonts w:cstheme="minorHAnsi"/>
          <w:szCs w:val="22"/>
        </w:rPr>
        <w:lastRenderedPageBreak/>
        <w:t xml:space="preserve"> </w:t>
      </w:r>
    </w:p>
    <w:p w14:paraId="28722859" w14:textId="77777777" w:rsidR="005F2190" w:rsidRPr="005F2190" w:rsidRDefault="005F2190" w:rsidP="005F2190">
      <w:pPr>
        <w:ind w:left="1440"/>
        <w:rPr>
          <w:rFonts w:cstheme="minorHAnsi"/>
          <w:szCs w:val="22"/>
        </w:rPr>
      </w:pPr>
      <w:r w:rsidRPr="005F2190">
        <w:rPr>
          <w:rFonts w:cstheme="minorHAnsi"/>
          <w:b/>
          <w:bCs/>
          <w:szCs w:val="22"/>
        </w:rPr>
        <w:t>Child Nutrition Program</w:t>
      </w:r>
      <w:r w:rsidRPr="005F2190">
        <w:rPr>
          <w:rFonts w:cstheme="minorHAnsi"/>
          <w:szCs w:val="22"/>
        </w:rPr>
        <w:t>:</w:t>
      </w:r>
    </w:p>
    <w:p w14:paraId="3E82A1FE" w14:textId="6B12CF81" w:rsidR="005F2190" w:rsidRPr="005F2190" w:rsidRDefault="005F2190" w:rsidP="005F2190">
      <w:pPr>
        <w:ind w:left="1440"/>
        <w:rPr>
          <w:rFonts w:cstheme="minorHAnsi"/>
          <w:szCs w:val="22"/>
        </w:rPr>
      </w:pPr>
      <w:hyperlink r:id="rId152" w:history="1">
        <w:r w:rsidRPr="005F2190">
          <w:rPr>
            <w:rStyle w:val="Hyperlink"/>
            <w:rFonts w:cstheme="minorHAnsi"/>
            <w:szCs w:val="22"/>
          </w:rPr>
          <w:t>Income Eligibility Guidelines</w:t>
        </w:r>
      </w:hyperlink>
      <w:r w:rsidRPr="005F2190">
        <w:rPr>
          <w:rFonts w:cstheme="minorHAnsi"/>
          <w:szCs w:val="22"/>
        </w:rPr>
        <w:t xml:space="preserve"> </w:t>
      </w:r>
    </w:p>
    <w:p w14:paraId="05A0F21A" w14:textId="77777777" w:rsidR="005F2190" w:rsidRPr="005F2190" w:rsidRDefault="005F2190" w:rsidP="005F2190">
      <w:pPr>
        <w:ind w:left="1440"/>
        <w:rPr>
          <w:rFonts w:cstheme="minorHAnsi"/>
          <w:szCs w:val="22"/>
        </w:rPr>
      </w:pPr>
    </w:p>
    <w:p w14:paraId="348D67F0" w14:textId="53EEA79C" w:rsidR="005F2190" w:rsidRPr="005F2190" w:rsidRDefault="005F2190" w:rsidP="005F2190">
      <w:pPr>
        <w:ind w:left="1440"/>
        <w:rPr>
          <w:rFonts w:cstheme="minorHAnsi"/>
          <w:szCs w:val="22"/>
        </w:rPr>
      </w:pPr>
      <w:r w:rsidRPr="005F2190">
        <w:rPr>
          <w:rFonts w:cstheme="minorHAnsi"/>
          <w:b/>
          <w:bCs/>
          <w:szCs w:val="22"/>
        </w:rPr>
        <w:t>Child and Adult Care Food Program</w:t>
      </w:r>
      <w:r w:rsidRPr="005F2190">
        <w:rPr>
          <w:rFonts w:cstheme="minorHAnsi"/>
          <w:szCs w:val="22"/>
        </w:rPr>
        <w:t>:</w:t>
      </w:r>
    </w:p>
    <w:p w14:paraId="2FD933C9" w14:textId="0B42A9FE" w:rsidR="005F2190" w:rsidRPr="005F2190" w:rsidRDefault="005F2190" w:rsidP="005F2190">
      <w:pPr>
        <w:ind w:left="1440"/>
        <w:rPr>
          <w:rFonts w:cstheme="minorHAnsi"/>
          <w:szCs w:val="22"/>
        </w:rPr>
      </w:pPr>
      <w:hyperlink r:id="rId153" w:history="1">
        <w:r w:rsidRPr="005F2190">
          <w:rPr>
            <w:rStyle w:val="Hyperlink"/>
            <w:rFonts w:cstheme="minorHAnsi"/>
            <w:szCs w:val="22"/>
          </w:rPr>
          <w:t>National Average Payment Rates, Day Care Home Food Service Payment Rates, and Administrative Reimbursement Rates for Sponsoring Organizations of Day Care Homes</w:t>
        </w:r>
      </w:hyperlink>
      <w:r w:rsidRPr="005F2190">
        <w:rPr>
          <w:rFonts w:cstheme="minorHAnsi"/>
          <w:szCs w:val="22"/>
        </w:rPr>
        <w:t xml:space="preserve"> </w:t>
      </w:r>
    </w:p>
    <w:p w14:paraId="348CF55D" w14:textId="77777777" w:rsidR="005F2190" w:rsidRPr="005F2190" w:rsidRDefault="005F2190" w:rsidP="005F2190">
      <w:pPr>
        <w:ind w:left="1440"/>
        <w:rPr>
          <w:rFonts w:cstheme="minorHAnsi"/>
          <w:szCs w:val="22"/>
        </w:rPr>
      </w:pPr>
    </w:p>
    <w:p w14:paraId="3AA47871" w14:textId="0A748E8A" w:rsidR="005F2190" w:rsidRPr="005F2190" w:rsidRDefault="005F2190" w:rsidP="005F2190">
      <w:pPr>
        <w:ind w:left="1440"/>
        <w:rPr>
          <w:rFonts w:cstheme="minorHAnsi"/>
          <w:szCs w:val="22"/>
        </w:rPr>
      </w:pPr>
      <w:r w:rsidRPr="005F2190">
        <w:rPr>
          <w:rFonts w:cstheme="minorHAnsi"/>
          <w:b/>
          <w:bCs/>
          <w:szCs w:val="22"/>
        </w:rPr>
        <w:t>Emergency Food Assistance Program</w:t>
      </w:r>
      <w:r w:rsidRPr="005F2190">
        <w:rPr>
          <w:rFonts w:cstheme="minorHAnsi"/>
          <w:szCs w:val="22"/>
        </w:rPr>
        <w:t>:</w:t>
      </w:r>
    </w:p>
    <w:p w14:paraId="52AD5965" w14:textId="7D7E1C34" w:rsidR="005F2190" w:rsidRPr="005F2190" w:rsidRDefault="005F2190" w:rsidP="005F2190">
      <w:pPr>
        <w:ind w:left="1440"/>
        <w:rPr>
          <w:rFonts w:cstheme="minorHAnsi"/>
          <w:szCs w:val="22"/>
        </w:rPr>
      </w:pPr>
      <w:hyperlink r:id="rId154" w:history="1">
        <w:r w:rsidRPr="005F2190">
          <w:rPr>
            <w:rStyle w:val="Hyperlink"/>
            <w:rFonts w:cstheme="minorHAnsi"/>
            <w:szCs w:val="22"/>
          </w:rPr>
          <w:t>Availability of Foods for Fiscal Year 2025</w:t>
        </w:r>
      </w:hyperlink>
      <w:r w:rsidRPr="005F2190">
        <w:rPr>
          <w:rFonts w:cstheme="minorHAnsi"/>
          <w:szCs w:val="22"/>
        </w:rPr>
        <w:t xml:space="preserve">  </w:t>
      </w:r>
    </w:p>
    <w:p w14:paraId="0874B9A4" w14:textId="77777777" w:rsidR="005F2190" w:rsidRPr="005F2190" w:rsidRDefault="005F2190" w:rsidP="005F2190">
      <w:pPr>
        <w:ind w:left="1440"/>
        <w:rPr>
          <w:rFonts w:cstheme="minorHAnsi"/>
          <w:szCs w:val="22"/>
        </w:rPr>
      </w:pPr>
    </w:p>
    <w:p w14:paraId="5F4B696E" w14:textId="1EADB13A" w:rsidR="005F2190" w:rsidRPr="005F2190" w:rsidRDefault="005F2190" w:rsidP="005F2190">
      <w:pPr>
        <w:ind w:left="1440"/>
        <w:rPr>
          <w:rFonts w:cstheme="minorHAnsi"/>
          <w:szCs w:val="22"/>
        </w:rPr>
      </w:pPr>
      <w:r w:rsidRPr="005F2190">
        <w:rPr>
          <w:rFonts w:cstheme="minorHAnsi"/>
          <w:b/>
          <w:bCs/>
          <w:szCs w:val="22"/>
        </w:rPr>
        <w:t>Food Distribution Program</w:t>
      </w:r>
      <w:r w:rsidRPr="005F2190">
        <w:rPr>
          <w:rFonts w:cstheme="minorHAnsi"/>
          <w:szCs w:val="22"/>
        </w:rPr>
        <w:t>:</w:t>
      </w:r>
    </w:p>
    <w:p w14:paraId="6B1896D2" w14:textId="64CBE787" w:rsidR="005F2190" w:rsidRPr="005F2190" w:rsidRDefault="005F2190" w:rsidP="005F2190">
      <w:pPr>
        <w:ind w:left="1440"/>
        <w:rPr>
          <w:rFonts w:cstheme="minorHAnsi"/>
          <w:szCs w:val="22"/>
        </w:rPr>
      </w:pPr>
      <w:hyperlink r:id="rId155" w:history="1">
        <w:r w:rsidRPr="005F2190">
          <w:rPr>
            <w:rStyle w:val="Hyperlink"/>
            <w:rFonts w:cstheme="minorHAnsi"/>
            <w:szCs w:val="22"/>
          </w:rPr>
          <w:t>Value of Donated Foods from July 1, 2025, through June 30, 2026</w:t>
        </w:r>
      </w:hyperlink>
      <w:r w:rsidRPr="005F2190">
        <w:rPr>
          <w:rFonts w:cstheme="minorHAnsi"/>
          <w:szCs w:val="22"/>
        </w:rPr>
        <w:t xml:space="preserve"> </w:t>
      </w:r>
    </w:p>
    <w:p w14:paraId="59B0FBFC" w14:textId="77777777" w:rsidR="005F2190" w:rsidRPr="005F2190" w:rsidRDefault="005F2190" w:rsidP="005F2190">
      <w:pPr>
        <w:ind w:left="1440"/>
        <w:rPr>
          <w:rFonts w:cstheme="minorHAnsi"/>
          <w:szCs w:val="22"/>
        </w:rPr>
      </w:pPr>
    </w:p>
    <w:p w14:paraId="295EEBC7" w14:textId="01028B91" w:rsidR="005F2190" w:rsidRPr="005F2190" w:rsidRDefault="005F2190" w:rsidP="005F2190">
      <w:pPr>
        <w:ind w:left="1440"/>
        <w:rPr>
          <w:rFonts w:cstheme="minorHAnsi"/>
          <w:szCs w:val="22"/>
        </w:rPr>
      </w:pPr>
      <w:r w:rsidRPr="005F2190">
        <w:rPr>
          <w:rFonts w:cstheme="minorHAnsi"/>
          <w:b/>
          <w:bCs/>
          <w:szCs w:val="22"/>
        </w:rPr>
        <w:t>National School Lunch, Special Milk, and School Breakfast Programs</w:t>
      </w:r>
      <w:r w:rsidRPr="005F2190">
        <w:rPr>
          <w:rFonts w:cstheme="minorHAnsi"/>
          <w:szCs w:val="22"/>
        </w:rPr>
        <w:t>:</w:t>
      </w:r>
    </w:p>
    <w:p w14:paraId="398803F1" w14:textId="67B7541A" w:rsidR="005F2190" w:rsidRPr="005F2190" w:rsidRDefault="005F2190" w:rsidP="005F2190">
      <w:pPr>
        <w:ind w:left="1440"/>
        <w:rPr>
          <w:rFonts w:cstheme="minorHAnsi"/>
          <w:szCs w:val="22"/>
        </w:rPr>
      </w:pPr>
      <w:hyperlink r:id="rId156" w:history="1">
        <w:r w:rsidRPr="005F2190">
          <w:rPr>
            <w:rStyle w:val="Hyperlink"/>
            <w:rFonts w:cstheme="minorHAnsi"/>
            <w:szCs w:val="22"/>
          </w:rPr>
          <w:t>National Average Payments/Maximum Reimbursement Rates</w:t>
        </w:r>
      </w:hyperlink>
      <w:r w:rsidRPr="005F2190">
        <w:rPr>
          <w:rFonts w:cstheme="minorHAnsi"/>
          <w:szCs w:val="22"/>
        </w:rPr>
        <w:t xml:space="preserve"> </w:t>
      </w:r>
    </w:p>
    <w:p w14:paraId="5E637D4F" w14:textId="77777777" w:rsidR="005F2190" w:rsidRPr="005F2190" w:rsidRDefault="005F2190" w:rsidP="005F2190">
      <w:pPr>
        <w:ind w:left="1440"/>
        <w:rPr>
          <w:rFonts w:cstheme="minorHAnsi"/>
          <w:szCs w:val="22"/>
        </w:rPr>
      </w:pPr>
    </w:p>
    <w:p w14:paraId="320BF571" w14:textId="75BFE93B" w:rsidR="005F2190" w:rsidRPr="005F2190" w:rsidRDefault="005F2190" w:rsidP="005F2190">
      <w:pPr>
        <w:ind w:left="1440"/>
        <w:rPr>
          <w:rFonts w:cstheme="minorHAnsi"/>
          <w:szCs w:val="22"/>
        </w:rPr>
      </w:pPr>
      <w:r w:rsidRPr="005F2190">
        <w:rPr>
          <w:rFonts w:cstheme="minorHAnsi"/>
          <w:b/>
          <w:bCs/>
          <w:szCs w:val="22"/>
        </w:rPr>
        <w:t>Special Supplemental Nutrition Program for Women, Infants, and Children</w:t>
      </w:r>
      <w:r w:rsidRPr="005F2190">
        <w:rPr>
          <w:rFonts w:cstheme="minorHAnsi"/>
          <w:szCs w:val="22"/>
        </w:rPr>
        <w:t>:</w:t>
      </w:r>
    </w:p>
    <w:p w14:paraId="0FD3AF12" w14:textId="2F587A5C" w:rsidR="005F2190" w:rsidRPr="005F2190" w:rsidRDefault="005F2190" w:rsidP="005F2190">
      <w:pPr>
        <w:ind w:left="1440"/>
        <w:rPr>
          <w:rFonts w:cstheme="minorHAnsi"/>
          <w:szCs w:val="22"/>
        </w:rPr>
      </w:pPr>
      <w:hyperlink r:id="rId157" w:history="1">
        <w:r w:rsidRPr="005F2190">
          <w:rPr>
            <w:rStyle w:val="Hyperlink"/>
            <w:rFonts w:cstheme="minorHAnsi"/>
            <w:szCs w:val="22"/>
          </w:rPr>
          <w:t>2025/2026 Income Eligibility Guidelines</w:t>
        </w:r>
      </w:hyperlink>
      <w:r w:rsidRPr="005F2190">
        <w:rPr>
          <w:rFonts w:cstheme="minorHAnsi"/>
          <w:szCs w:val="22"/>
        </w:rPr>
        <w:t xml:space="preserve">  </w:t>
      </w:r>
    </w:p>
    <w:p w14:paraId="720C78DE" w14:textId="77777777" w:rsidR="005F2190" w:rsidRPr="005F2190" w:rsidRDefault="005F2190" w:rsidP="005F2190">
      <w:pPr>
        <w:ind w:left="1440"/>
        <w:rPr>
          <w:rFonts w:cstheme="minorHAnsi"/>
          <w:szCs w:val="22"/>
        </w:rPr>
      </w:pPr>
    </w:p>
    <w:p w14:paraId="46EFEFCC" w14:textId="29CB29B9" w:rsidR="005F2190" w:rsidRPr="005F2190" w:rsidRDefault="005F2190" w:rsidP="005F2190">
      <w:pPr>
        <w:ind w:left="1440"/>
        <w:rPr>
          <w:rFonts w:cstheme="minorHAnsi"/>
          <w:szCs w:val="22"/>
        </w:rPr>
      </w:pPr>
      <w:r w:rsidRPr="005F2190">
        <w:rPr>
          <w:rFonts w:cstheme="minorHAnsi"/>
          <w:b/>
          <w:bCs/>
          <w:szCs w:val="22"/>
        </w:rPr>
        <w:t>Summer Electronic Benefits Transfer for Children Program</w:t>
      </w:r>
      <w:r w:rsidRPr="005F2190">
        <w:rPr>
          <w:rFonts w:cstheme="minorHAnsi"/>
          <w:szCs w:val="22"/>
        </w:rPr>
        <w:t>:</w:t>
      </w:r>
    </w:p>
    <w:p w14:paraId="7DCF5007" w14:textId="5EE9185C" w:rsidR="005F2190" w:rsidRPr="005F2190" w:rsidRDefault="005F2190" w:rsidP="005F2190">
      <w:pPr>
        <w:ind w:left="1440"/>
        <w:rPr>
          <w:rFonts w:cstheme="minorHAnsi"/>
          <w:szCs w:val="22"/>
        </w:rPr>
      </w:pPr>
      <w:hyperlink r:id="rId158" w:history="1">
        <w:r w:rsidRPr="005F2190">
          <w:rPr>
            <w:rStyle w:val="Hyperlink"/>
            <w:rFonts w:cstheme="minorHAnsi"/>
            <w:szCs w:val="22"/>
          </w:rPr>
          <w:t>2025 Benefit Levels</w:t>
        </w:r>
      </w:hyperlink>
      <w:r w:rsidRPr="005F2190">
        <w:rPr>
          <w:rFonts w:cstheme="minorHAnsi"/>
          <w:szCs w:val="22"/>
        </w:rPr>
        <w:t xml:space="preserve"> </w:t>
      </w:r>
    </w:p>
    <w:p w14:paraId="203A372C" w14:textId="77777777" w:rsidR="005F2190" w:rsidRPr="005F2190" w:rsidRDefault="005F2190" w:rsidP="005F2190">
      <w:pPr>
        <w:ind w:left="1440"/>
        <w:rPr>
          <w:rFonts w:cstheme="minorHAnsi"/>
          <w:szCs w:val="22"/>
        </w:rPr>
      </w:pPr>
    </w:p>
    <w:p w14:paraId="153E2477" w14:textId="6385D49B" w:rsidR="005F2190" w:rsidRPr="005F2190" w:rsidRDefault="005F2190" w:rsidP="005F2190">
      <w:pPr>
        <w:ind w:left="1440"/>
        <w:rPr>
          <w:rFonts w:cstheme="minorHAnsi"/>
          <w:szCs w:val="22"/>
        </w:rPr>
      </w:pPr>
      <w:r w:rsidRPr="005F2190">
        <w:rPr>
          <w:rFonts w:cstheme="minorHAnsi"/>
          <w:b/>
          <w:bCs/>
          <w:szCs w:val="22"/>
        </w:rPr>
        <w:t>Summer Food Service Program</w:t>
      </w:r>
      <w:r w:rsidRPr="005F2190">
        <w:rPr>
          <w:rFonts w:cstheme="minorHAnsi"/>
          <w:szCs w:val="22"/>
        </w:rPr>
        <w:t>:</w:t>
      </w:r>
    </w:p>
    <w:p w14:paraId="0C09AFBE" w14:textId="746345EF" w:rsidR="005F2190" w:rsidRPr="005F2190" w:rsidRDefault="005F2190" w:rsidP="005F2190">
      <w:pPr>
        <w:ind w:left="1440"/>
        <w:rPr>
          <w:rFonts w:cstheme="minorHAnsi"/>
          <w:szCs w:val="22"/>
        </w:rPr>
      </w:pPr>
      <w:hyperlink r:id="rId159" w:history="1">
        <w:r w:rsidRPr="005F2190">
          <w:rPr>
            <w:rStyle w:val="Hyperlink"/>
            <w:rFonts w:cstheme="minorHAnsi"/>
            <w:szCs w:val="22"/>
          </w:rPr>
          <w:t>2025 Reimbursement Rates</w:t>
        </w:r>
      </w:hyperlink>
      <w:r w:rsidRPr="005F2190">
        <w:rPr>
          <w:rFonts w:cstheme="minorHAnsi"/>
          <w:szCs w:val="22"/>
        </w:rPr>
        <w:t xml:space="preserve">  </w:t>
      </w:r>
    </w:p>
    <w:p w14:paraId="636C2BD1" w14:textId="77777777" w:rsidR="005F2190" w:rsidRDefault="005F2190" w:rsidP="00E84C0F">
      <w:pPr>
        <w:ind w:left="720"/>
        <w:rPr>
          <w:rFonts w:cstheme="minorHAnsi"/>
          <w:szCs w:val="22"/>
        </w:rPr>
      </w:pPr>
    </w:p>
    <w:p w14:paraId="354267AD" w14:textId="77777777" w:rsidR="007509A2" w:rsidRDefault="007509A2" w:rsidP="00E84C0F">
      <w:pPr>
        <w:ind w:left="720"/>
        <w:rPr>
          <w:rFonts w:cstheme="minorHAnsi"/>
          <w:b/>
          <w:bCs/>
          <w:szCs w:val="22"/>
        </w:rPr>
      </w:pPr>
    </w:p>
    <w:p w14:paraId="512323B9" w14:textId="58EC353E" w:rsidR="00E138BE" w:rsidRDefault="004F4A08" w:rsidP="004F4A08">
      <w:pPr>
        <w:ind w:left="720"/>
        <w:rPr>
          <w:rFonts w:cstheme="minorHAnsi"/>
          <w:b/>
          <w:bCs/>
          <w:szCs w:val="22"/>
        </w:rPr>
      </w:pPr>
      <w:r>
        <w:rPr>
          <w:rFonts w:cstheme="minorHAnsi"/>
          <w:b/>
          <w:bCs/>
          <w:szCs w:val="22"/>
        </w:rPr>
        <w:t xml:space="preserve">3) </w:t>
      </w:r>
      <w:r w:rsidR="007509A2">
        <w:rPr>
          <w:rFonts w:cstheme="minorHAnsi"/>
          <w:b/>
          <w:bCs/>
          <w:szCs w:val="22"/>
        </w:rPr>
        <w:t xml:space="preserve">Food Safety &amp; Inspection Service (FSIS) </w:t>
      </w:r>
    </w:p>
    <w:p w14:paraId="7A876772" w14:textId="77777777" w:rsidR="00D439FF" w:rsidRDefault="00D439FF" w:rsidP="00E84C0F">
      <w:pPr>
        <w:ind w:left="720"/>
        <w:rPr>
          <w:rFonts w:cstheme="minorHAnsi"/>
          <w:b/>
          <w:bCs/>
          <w:szCs w:val="22"/>
        </w:rPr>
      </w:pPr>
    </w:p>
    <w:p w14:paraId="04F52FD4" w14:textId="78C3679B" w:rsidR="00D439FF" w:rsidRPr="00D439FF" w:rsidRDefault="00D439FF" w:rsidP="00D439FF">
      <w:pPr>
        <w:ind w:left="1440"/>
        <w:rPr>
          <w:rFonts w:cstheme="minorHAnsi"/>
          <w:b/>
          <w:bCs/>
          <w:szCs w:val="22"/>
        </w:rPr>
      </w:pPr>
      <w:r w:rsidRPr="00D439FF">
        <w:rPr>
          <w:rFonts w:cstheme="minorHAnsi"/>
          <w:b/>
          <w:bCs/>
          <w:szCs w:val="22"/>
        </w:rPr>
        <w:t>Final Rules</w:t>
      </w:r>
      <w:r>
        <w:rPr>
          <w:rFonts w:cstheme="minorHAnsi"/>
          <w:b/>
          <w:bCs/>
          <w:szCs w:val="22"/>
        </w:rPr>
        <w:t>:</w:t>
      </w:r>
    </w:p>
    <w:p w14:paraId="21EDC531" w14:textId="37987261" w:rsidR="00D439FF" w:rsidRPr="00D439FF" w:rsidRDefault="00D439FF" w:rsidP="00D439FF">
      <w:pPr>
        <w:ind w:left="1440"/>
        <w:rPr>
          <w:rFonts w:cstheme="minorHAnsi"/>
          <w:szCs w:val="22"/>
        </w:rPr>
      </w:pPr>
      <w:hyperlink r:id="rId160" w:history="1">
        <w:r w:rsidRPr="00D439FF">
          <w:rPr>
            <w:rStyle w:val="Hyperlink"/>
            <w:rFonts w:cstheme="minorHAnsi"/>
            <w:szCs w:val="22"/>
          </w:rPr>
          <w:t>Publication Method of Lists of States with and without State Meat or Poultry Inspection Programs</w:t>
        </w:r>
      </w:hyperlink>
      <w:r w:rsidRPr="00D439FF">
        <w:rPr>
          <w:rFonts w:cstheme="minorHAnsi"/>
          <w:szCs w:val="22"/>
        </w:rPr>
        <w:t xml:space="preserve">  </w:t>
      </w:r>
    </w:p>
    <w:p w14:paraId="39B2B6F4" w14:textId="6E68D7B7" w:rsidR="00D439FF" w:rsidRPr="00D439FF" w:rsidRDefault="00D439FF" w:rsidP="00D439FF">
      <w:pPr>
        <w:ind w:left="1440"/>
        <w:rPr>
          <w:rFonts w:cstheme="minorHAnsi"/>
          <w:szCs w:val="22"/>
        </w:rPr>
      </w:pPr>
      <w:hyperlink r:id="rId161" w:history="1">
        <w:r w:rsidRPr="00D439FF">
          <w:rPr>
            <w:rStyle w:val="Hyperlink"/>
            <w:rFonts w:cstheme="minorHAnsi"/>
            <w:szCs w:val="22"/>
          </w:rPr>
          <w:t>Removal of Pumped Bacon Sampling Regulations</w:t>
        </w:r>
      </w:hyperlink>
      <w:r w:rsidRPr="00D439FF">
        <w:rPr>
          <w:rFonts w:cstheme="minorHAnsi"/>
          <w:szCs w:val="22"/>
        </w:rPr>
        <w:t xml:space="preserve">  </w:t>
      </w:r>
    </w:p>
    <w:p w14:paraId="1821736D" w14:textId="0678154C" w:rsidR="00D439FF" w:rsidRDefault="00D439FF" w:rsidP="00D439FF">
      <w:pPr>
        <w:ind w:left="1440"/>
        <w:rPr>
          <w:rFonts w:cstheme="minorHAnsi"/>
          <w:szCs w:val="22"/>
        </w:rPr>
      </w:pPr>
      <w:hyperlink r:id="rId162" w:history="1">
        <w:r w:rsidRPr="00D439FF">
          <w:rPr>
            <w:rStyle w:val="Hyperlink"/>
            <w:rFonts w:cstheme="minorHAnsi"/>
            <w:szCs w:val="22"/>
          </w:rPr>
          <w:t>Voluntary Ante-Mortem Inspection Regulations for Horses Vacated by Court</w:t>
        </w:r>
      </w:hyperlink>
      <w:r w:rsidRPr="00D439FF">
        <w:rPr>
          <w:rFonts w:cstheme="minorHAnsi"/>
          <w:szCs w:val="22"/>
        </w:rPr>
        <w:t xml:space="preserve">  </w:t>
      </w:r>
    </w:p>
    <w:p w14:paraId="3FCBC5C8" w14:textId="77777777" w:rsidR="00F37865" w:rsidRDefault="00F37865" w:rsidP="00D439FF">
      <w:pPr>
        <w:ind w:left="1440"/>
        <w:rPr>
          <w:rFonts w:cstheme="minorHAnsi"/>
          <w:szCs w:val="22"/>
        </w:rPr>
      </w:pPr>
    </w:p>
    <w:p w14:paraId="2CEEC825" w14:textId="3CB89A6D" w:rsidR="00F37865" w:rsidRPr="00D439FF" w:rsidRDefault="00F37865" w:rsidP="00F37865">
      <w:pPr>
        <w:ind w:left="1440"/>
        <w:rPr>
          <w:rFonts w:cstheme="minorHAnsi"/>
          <w:b/>
          <w:bCs/>
          <w:szCs w:val="22"/>
        </w:rPr>
      </w:pPr>
      <w:r>
        <w:rPr>
          <w:rFonts w:cstheme="minorHAnsi"/>
          <w:b/>
          <w:bCs/>
          <w:szCs w:val="22"/>
        </w:rPr>
        <w:t>Withdrawal:</w:t>
      </w:r>
    </w:p>
    <w:p w14:paraId="5F80FAFF" w14:textId="77777777" w:rsidR="00F37865" w:rsidRPr="00F37865" w:rsidRDefault="00F37865" w:rsidP="00F37865">
      <w:pPr>
        <w:ind w:left="1440"/>
        <w:rPr>
          <w:rFonts w:cstheme="minorHAnsi"/>
          <w:szCs w:val="22"/>
        </w:rPr>
      </w:pPr>
      <w:hyperlink r:id="rId163" w:history="1">
        <w:r w:rsidRPr="00F37865">
          <w:rPr>
            <w:rStyle w:val="Hyperlink"/>
            <w:rFonts w:cstheme="minorHAnsi"/>
            <w:szCs w:val="22"/>
          </w:rPr>
          <w:t xml:space="preserve">Salmonella Framework for Raw Poultry Products; Withdrawal </w:t>
        </w:r>
      </w:hyperlink>
      <w:r>
        <w:rPr>
          <w:rFonts w:cstheme="minorHAnsi"/>
          <w:szCs w:val="22"/>
        </w:rPr>
        <w:t>(</w:t>
      </w:r>
      <w:r w:rsidRPr="00F37865">
        <w:rPr>
          <w:rFonts w:cstheme="minorHAnsi"/>
          <w:szCs w:val="22"/>
        </w:rPr>
        <w:t>withdrawing the</w:t>
      </w:r>
    </w:p>
    <w:p w14:paraId="596258A0" w14:textId="24874658" w:rsidR="00F37865" w:rsidRPr="00D439FF" w:rsidRDefault="00F37865" w:rsidP="00D439FF">
      <w:pPr>
        <w:ind w:left="1440"/>
        <w:rPr>
          <w:rFonts w:cstheme="minorHAnsi"/>
          <w:szCs w:val="22"/>
        </w:rPr>
      </w:pPr>
      <w:r w:rsidRPr="00F37865">
        <w:rPr>
          <w:rFonts w:cstheme="minorHAnsi"/>
          <w:szCs w:val="22"/>
        </w:rPr>
        <w:t>proposed rule and proposed</w:t>
      </w:r>
      <w:r>
        <w:rPr>
          <w:rFonts w:cstheme="minorHAnsi"/>
          <w:szCs w:val="22"/>
        </w:rPr>
        <w:t xml:space="preserve"> </w:t>
      </w:r>
      <w:r w:rsidRPr="00F37865">
        <w:rPr>
          <w:rFonts w:cstheme="minorHAnsi"/>
          <w:szCs w:val="22"/>
        </w:rPr>
        <w:t>determination</w:t>
      </w:r>
      <w:r>
        <w:rPr>
          <w:rFonts w:cstheme="minorHAnsi"/>
          <w:szCs w:val="22"/>
        </w:rPr>
        <w:t xml:space="preserve"> that</w:t>
      </w:r>
      <w:r w:rsidRPr="00F37865">
        <w:rPr>
          <w:rFonts w:cstheme="minorHAnsi"/>
          <w:szCs w:val="22"/>
        </w:rPr>
        <w:t xml:space="preserve"> titled ‘‘Salmonella</w:t>
      </w:r>
      <w:r>
        <w:rPr>
          <w:rFonts w:cstheme="minorHAnsi"/>
          <w:szCs w:val="22"/>
        </w:rPr>
        <w:t xml:space="preserve"> </w:t>
      </w:r>
      <w:r w:rsidRPr="00F37865">
        <w:rPr>
          <w:rFonts w:cstheme="minorHAnsi"/>
          <w:szCs w:val="22"/>
        </w:rPr>
        <w:t>Framework for Raw Poultry Products’’</w:t>
      </w:r>
      <w:r>
        <w:rPr>
          <w:rFonts w:cstheme="minorHAnsi"/>
          <w:szCs w:val="22"/>
        </w:rPr>
        <w:t xml:space="preserve"> that proposed significant changes to salmonella regulation in poultry products. The original </w:t>
      </w:r>
      <w:r w:rsidRPr="00F37865">
        <w:rPr>
          <w:rFonts w:cstheme="minorHAnsi"/>
          <w:szCs w:val="22"/>
        </w:rPr>
        <w:t>proposed rule and proposed</w:t>
      </w:r>
      <w:r w:rsidR="00A2388F">
        <w:rPr>
          <w:rFonts w:cstheme="minorHAnsi"/>
          <w:szCs w:val="22"/>
        </w:rPr>
        <w:t xml:space="preserve"> </w:t>
      </w:r>
      <w:r w:rsidRPr="00F37865">
        <w:rPr>
          <w:rFonts w:cstheme="minorHAnsi"/>
          <w:szCs w:val="22"/>
        </w:rPr>
        <w:t xml:space="preserve">determination </w:t>
      </w:r>
      <w:r>
        <w:rPr>
          <w:rFonts w:cstheme="minorHAnsi"/>
          <w:szCs w:val="22"/>
        </w:rPr>
        <w:t xml:space="preserve">was </w:t>
      </w:r>
      <w:r w:rsidRPr="00F37865">
        <w:rPr>
          <w:rFonts w:cstheme="minorHAnsi"/>
          <w:szCs w:val="22"/>
        </w:rPr>
        <w:t>published on August 7,</w:t>
      </w:r>
      <w:r>
        <w:rPr>
          <w:rFonts w:cstheme="minorHAnsi"/>
          <w:szCs w:val="22"/>
        </w:rPr>
        <w:t xml:space="preserve"> </w:t>
      </w:r>
      <w:r w:rsidRPr="00F37865">
        <w:rPr>
          <w:rFonts w:cstheme="minorHAnsi"/>
          <w:szCs w:val="22"/>
        </w:rPr>
        <w:t>2024, at 89 F</w:t>
      </w:r>
      <w:r>
        <w:rPr>
          <w:rFonts w:cstheme="minorHAnsi"/>
          <w:szCs w:val="22"/>
        </w:rPr>
        <w:t xml:space="preserve">ed. </w:t>
      </w:r>
      <w:r w:rsidRPr="00F37865">
        <w:rPr>
          <w:rFonts w:cstheme="minorHAnsi"/>
          <w:szCs w:val="22"/>
        </w:rPr>
        <w:t>R</w:t>
      </w:r>
      <w:r>
        <w:rPr>
          <w:rFonts w:cstheme="minorHAnsi"/>
          <w:szCs w:val="22"/>
        </w:rPr>
        <w:t>eg.</w:t>
      </w:r>
      <w:r w:rsidRPr="00F37865">
        <w:rPr>
          <w:rFonts w:cstheme="minorHAnsi"/>
          <w:szCs w:val="22"/>
        </w:rPr>
        <w:t xml:space="preserve"> 64</w:t>
      </w:r>
      <w:r>
        <w:rPr>
          <w:rFonts w:cstheme="minorHAnsi"/>
          <w:szCs w:val="22"/>
        </w:rPr>
        <w:t>,</w:t>
      </w:r>
      <w:r w:rsidRPr="00F37865">
        <w:rPr>
          <w:rFonts w:cstheme="minorHAnsi"/>
          <w:szCs w:val="22"/>
        </w:rPr>
        <w:t xml:space="preserve">678 </w:t>
      </w:r>
      <w:r>
        <w:rPr>
          <w:rFonts w:cstheme="minorHAnsi"/>
          <w:szCs w:val="22"/>
        </w:rPr>
        <w:t xml:space="preserve">(Aug. 7, 2024) </w:t>
      </w:r>
      <w:r w:rsidRPr="00F37865">
        <w:rPr>
          <w:rFonts w:cstheme="minorHAnsi"/>
          <w:szCs w:val="22"/>
        </w:rPr>
        <w:t>is withdrawn as</w:t>
      </w:r>
      <w:r>
        <w:rPr>
          <w:rFonts w:cstheme="minorHAnsi"/>
          <w:szCs w:val="22"/>
        </w:rPr>
        <w:t xml:space="preserve"> </w:t>
      </w:r>
      <w:r w:rsidRPr="00F37865">
        <w:rPr>
          <w:rFonts w:cstheme="minorHAnsi"/>
          <w:szCs w:val="22"/>
        </w:rPr>
        <w:t>of April 25, 2025.</w:t>
      </w:r>
      <w:r w:rsidRPr="00D439FF">
        <w:rPr>
          <w:rFonts w:cstheme="minorHAnsi"/>
          <w:szCs w:val="22"/>
        </w:rPr>
        <w:t xml:space="preserve"> </w:t>
      </w:r>
    </w:p>
    <w:p w14:paraId="20841721" w14:textId="77777777" w:rsidR="00D439FF" w:rsidRDefault="00D439FF" w:rsidP="00D439FF">
      <w:pPr>
        <w:ind w:left="1440"/>
        <w:rPr>
          <w:rFonts w:cstheme="minorHAnsi"/>
          <w:szCs w:val="22"/>
        </w:rPr>
      </w:pPr>
    </w:p>
    <w:p w14:paraId="5655ECB2" w14:textId="4D387B9B" w:rsidR="00D439FF" w:rsidRDefault="00D439FF" w:rsidP="00D439FF">
      <w:pPr>
        <w:ind w:left="1440"/>
        <w:rPr>
          <w:rFonts w:cstheme="minorHAnsi"/>
          <w:b/>
          <w:bCs/>
          <w:szCs w:val="22"/>
        </w:rPr>
      </w:pPr>
      <w:r w:rsidRPr="00D439FF">
        <w:rPr>
          <w:rFonts w:cstheme="minorHAnsi"/>
          <w:b/>
          <w:bCs/>
          <w:szCs w:val="22"/>
        </w:rPr>
        <w:t>Proposed Rules</w:t>
      </w:r>
      <w:r>
        <w:rPr>
          <w:rFonts w:cstheme="minorHAnsi"/>
          <w:b/>
          <w:bCs/>
          <w:szCs w:val="22"/>
        </w:rPr>
        <w:t>:</w:t>
      </w:r>
    </w:p>
    <w:p w14:paraId="2411F507" w14:textId="6EA4C2E9" w:rsidR="00D439FF" w:rsidRPr="00D439FF" w:rsidRDefault="00D439FF" w:rsidP="00D439FF">
      <w:pPr>
        <w:ind w:left="1440"/>
        <w:rPr>
          <w:rFonts w:cstheme="minorHAnsi"/>
          <w:szCs w:val="22"/>
        </w:rPr>
      </w:pPr>
      <w:hyperlink r:id="rId164" w:history="1">
        <w:r w:rsidRPr="00D439FF">
          <w:rPr>
            <w:rStyle w:val="Hyperlink"/>
            <w:rFonts w:cstheme="minorHAnsi"/>
            <w:szCs w:val="22"/>
          </w:rPr>
          <w:t>Standard of Identity for Canned 'Tripe with Milk'</w:t>
        </w:r>
      </w:hyperlink>
      <w:r w:rsidRPr="00D439FF">
        <w:rPr>
          <w:rFonts w:cstheme="minorHAnsi"/>
          <w:szCs w:val="22"/>
        </w:rPr>
        <w:t xml:space="preserve">  </w:t>
      </w:r>
    </w:p>
    <w:p w14:paraId="5FF1D16D" w14:textId="41D64E4B" w:rsidR="00D439FF" w:rsidRPr="00D439FF" w:rsidRDefault="00D439FF" w:rsidP="00D439FF">
      <w:pPr>
        <w:ind w:left="1440"/>
        <w:rPr>
          <w:rFonts w:cstheme="minorHAnsi"/>
          <w:szCs w:val="22"/>
        </w:rPr>
      </w:pPr>
      <w:hyperlink r:id="rId165" w:history="1">
        <w:r w:rsidRPr="00D439FF">
          <w:rPr>
            <w:rStyle w:val="Hyperlink"/>
            <w:rFonts w:cstheme="minorHAnsi"/>
            <w:szCs w:val="22"/>
          </w:rPr>
          <w:t>Visual Post-Mortem Inspection in Swine Slaughter Establishments</w:t>
        </w:r>
      </w:hyperlink>
      <w:r w:rsidRPr="00D439FF">
        <w:rPr>
          <w:rFonts w:cstheme="minorHAnsi"/>
          <w:szCs w:val="22"/>
        </w:rPr>
        <w:t xml:space="preserve">  </w:t>
      </w:r>
    </w:p>
    <w:p w14:paraId="21BA6F2A" w14:textId="77777777" w:rsidR="00D439FF" w:rsidRDefault="00D439FF" w:rsidP="00D439FF">
      <w:pPr>
        <w:ind w:left="1440"/>
        <w:rPr>
          <w:rFonts w:cstheme="minorHAnsi"/>
          <w:szCs w:val="22"/>
        </w:rPr>
      </w:pPr>
    </w:p>
    <w:p w14:paraId="181D60DC" w14:textId="0AEACDDE" w:rsidR="00D439FF" w:rsidRDefault="00D439FF" w:rsidP="00D439FF">
      <w:pPr>
        <w:ind w:left="1440"/>
        <w:rPr>
          <w:rFonts w:cstheme="minorHAnsi"/>
          <w:szCs w:val="22"/>
        </w:rPr>
      </w:pPr>
      <w:r w:rsidRPr="00D439FF">
        <w:rPr>
          <w:rFonts w:cstheme="minorHAnsi"/>
          <w:b/>
          <w:bCs/>
          <w:szCs w:val="22"/>
        </w:rPr>
        <w:t xml:space="preserve">Notices </w:t>
      </w:r>
      <w:r>
        <w:rPr>
          <w:rFonts w:cstheme="minorHAnsi"/>
          <w:szCs w:val="22"/>
        </w:rPr>
        <w:t>(</w:t>
      </w:r>
      <w:r w:rsidRPr="00D439FF">
        <w:rPr>
          <w:rFonts w:cstheme="minorHAnsi"/>
          <w:szCs w:val="22"/>
        </w:rPr>
        <w:t>Agency Information Collection Activities; Proposals, Submissions, and Approvals</w:t>
      </w:r>
      <w:r>
        <w:rPr>
          <w:rFonts w:cstheme="minorHAnsi"/>
          <w:szCs w:val="22"/>
        </w:rPr>
        <w:t>):</w:t>
      </w:r>
    </w:p>
    <w:p w14:paraId="3A1A387D" w14:textId="77777777" w:rsidR="00D439FF" w:rsidRPr="00D439FF" w:rsidRDefault="00D439FF" w:rsidP="00D439FF">
      <w:pPr>
        <w:ind w:left="1440"/>
        <w:rPr>
          <w:rFonts w:cstheme="minorHAnsi"/>
          <w:szCs w:val="22"/>
        </w:rPr>
      </w:pPr>
    </w:p>
    <w:p w14:paraId="3A19851B" w14:textId="73A7D87C" w:rsidR="00D439FF" w:rsidRPr="00D439FF" w:rsidRDefault="00D439FF" w:rsidP="00D439FF">
      <w:pPr>
        <w:ind w:left="1440"/>
        <w:rPr>
          <w:rFonts w:cstheme="minorHAnsi"/>
          <w:szCs w:val="22"/>
        </w:rPr>
      </w:pPr>
      <w:hyperlink r:id="rId166" w:history="1">
        <w:r w:rsidRPr="00D439FF">
          <w:rPr>
            <w:rStyle w:val="Hyperlink"/>
            <w:rFonts w:cstheme="minorHAnsi"/>
            <w:szCs w:val="22"/>
          </w:rPr>
          <w:t>Certificates of Medical Examination</w:t>
        </w:r>
      </w:hyperlink>
      <w:r w:rsidRPr="00D439FF">
        <w:rPr>
          <w:rFonts w:cstheme="minorHAnsi"/>
          <w:szCs w:val="22"/>
        </w:rPr>
        <w:t xml:space="preserve"> </w:t>
      </w:r>
    </w:p>
    <w:p w14:paraId="00142498" w14:textId="20BEB067" w:rsidR="00D439FF" w:rsidRPr="00D439FF" w:rsidRDefault="00D439FF" w:rsidP="00D439FF">
      <w:pPr>
        <w:ind w:left="1440"/>
        <w:rPr>
          <w:rFonts w:cstheme="minorHAnsi"/>
          <w:szCs w:val="22"/>
        </w:rPr>
      </w:pPr>
      <w:hyperlink r:id="rId167" w:history="1">
        <w:r w:rsidRPr="00D439FF">
          <w:rPr>
            <w:rStyle w:val="Hyperlink"/>
            <w:rFonts w:cstheme="minorHAnsi"/>
            <w:szCs w:val="22"/>
          </w:rPr>
          <w:t>Import Inspection Application and Application for the Return of Exported Products to the United States</w:t>
        </w:r>
      </w:hyperlink>
      <w:r w:rsidRPr="00D439FF">
        <w:rPr>
          <w:rFonts w:cstheme="minorHAnsi"/>
          <w:szCs w:val="22"/>
        </w:rPr>
        <w:t xml:space="preserve"> </w:t>
      </w:r>
    </w:p>
    <w:p w14:paraId="1FCC8F25" w14:textId="60CBC4FA" w:rsidR="00D439FF" w:rsidRPr="00D439FF" w:rsidRDefault="00D439FF" w:rsidP="00D439FF">
      <w:pPr>
        <w:ind w:left="1440"/>
        <w:rPr>
          <w:rFonts w:cstheme="minorHAnsi"/>
          <w:szCs w:val="22"/>
        </w:rPr>
      </w:pPr>
      <w:hyperlink r:id="rId168" w:history="1">
        <w:r w:rsidRPr="00D439FF">
          <w:rPr>
            <w:rStyle w:val="Hyperlink"/>
            <w:rFonts w:cstheme="minorHAnsi"/>
            <w:szCs w:val="22"/>
          </w:rPr>
          <w:t>Importation and Transportation of Meat, Poultry, and Egg Products</w:t>
        </w:r>
      </w:hyperlink>
      <w:r w:rsidRPr="00D439FF">
        <w:rPr>
          <w:rFonts w:cstheme="minorHAnsi"/>
          <w:szCs w:val="22"/>
        </w:rPr>
        <w:t xml:space="preserve"> </w:t>
      </w:r>
    </w:p>
    <w:p w14:paraId="059C5391" w14:textId="258A28D3" w:rsidR="00D439FF" w:rsidRPr="00D439FF" w:rsidRDefault="00D439FF" w:rsidP="00D439FF">
      <w:pPr>
        <w:ind w:left="1440"/>
        <w:rPr>
          <w:rFonts w:cstheme="minorHAnsi"/>
          <w:szCs w:val="22"/>
        </w:rPr>
      </w:pPr>
      <w:hyperlink r:id="rId169" w:history="1">
        <w:r w:rsidRPr="00D439FF">
          <w:rPr>
            <w:rStyle w:val="Hyperlink"/>
            <w:rFonts w:cstheme="minorHAnsi"/>
            <w:szCs w:val="22"/>
          </w:rPr>
          <w:t>Imported Undenatured Inedible Product and Samples for Laboratory Examination, Research, Evaluative Testing, or Trade Show Exhibition</w:t>
        </w:r>
      </w:hyperlink>
      <w:r w:rsidRPr="00D439FF">
        <w:rPr>
          <w:rFonts w:cstheme="minorHAnsi"/>
          <w:szCs w:val="22"/>
        </w:rPr>
        <w:t xml:space="preserve"> </w:t>
      </w:r>
    </w:p>
    <w:p w14:paraId="593E899D" w14:textId="7874CB9D" w:rsidR="00D439FF" w:rsidRPr="00D439FF" w:rsidRDefault="00D439FF" w:rsidP="00D439FF">
      <w:pPr>
        <w:ind w:left="1440"/>
        <w:rPr>
          <w:rFonts w:cstheme="minorHAnsi"/>
          <w:szCs w:val="22"/>
        </w:rPr>
      </w:pPr>
      <w:hyperlink r:id="rId170" w:history="1">
        <w:r w:rsidRPr="00D439FF">
          <w:rPr>
            <w:rStyle w:val="Hyperlink"/>
            <w:rFonts w:cstheme="minorHAnsi"/>
            <w:szCs w:val="22"/>
          </w:rPr>
          <w:t>Industry Responses to Noncompliance Records</w:t>
        </w:r>
      </w:hyperlink>
      <w:r w:rsidRPr="00D439FF">
        <w:rPr>
          <w:rFonts w:cstheme="minorHAnsi"/>
          <w:szCs w:val="22"/>
        </w:rPr>
        <w:t xml:space="preserve"> </w:t>
      </w:r>
    </w:p>
    <w:p w14:paraId="4F321EC1" w14:textId="4E6076D7" w:rsidR="00D439FF" w:rsidRPr="00D439FF" w:rsidRDefault="00D439FF" w:rsidP="00D439FF">
      <w:pPr>
        <w:ind w:left="1440"/>
        <w:rPr>
          <w:rFonts w:cstheme="minorHAnsi"/>
          <w:szCs w:val="22"/>
        </w:rPr>
      </w:pPr>
      <w:hyperlink r:id="rId171" w:history="1">
        <w:r w:rsidRPr="00D439FF">
          <w:rPr>
            <w:rStyle w:val="Hyperlink"/>
            <w:rFonts w:cstheme="minorHAnsi"/>
            <w:szCs w:val="22"/>
          </w:rPr>
          <w:t>Interstate Shipment of Meat and Poultry Products</w:t>
        </w:r>
      </w:hyperlink>
      <w:r w:rsidRPr="00D439FF">
        <w:rPr>
          <w:rFonts w:cstheme="minorHAnsi"/>
          <w:szCs w:val="22"/>
        </w:rPr>
        <w:t xml:space="preserve"> </w:t>
      </w:r>
    </w:p>
    <w:p w14:paraId="50D2C055" w14:textId="5549B7CA" w:rsidR="00D439FF" w:rsidRPr="00D439FF" w:rsidRDefault="00D439FF" w:rsidP="00D439FF">
      <w:pPr>
        <w:ind w:left="1440"/>
        <w:rPr>
          <w:rFonts w:cstheme="minorHAnsi"/>
          <w:szCs w:val="22"/>
        </w:rPr>
      </w:pPr>
      <w:hyperlink r:id="rId172" w:history="1">
        <w:r w:rsidRPr="00D439FF">
          <w:rPr>
            <w:rStyle w:val="Hyperlink"/>
            <w:rFonts w:cstheme="minorHAnsi"/>
            <w:szCs w:val="22"/>
          </w:rPr>
          <w:t>Marking, Labeling and Packaging</w:t>
        </w:r>
      </w:hyperlink>
      <w:r w:rsidRPr="00D439FF">
        <w:rPr>
          <w:rFonts w:cstheme="minorHAnsi"/>
          <w:szCs w:val="22"/>
        </w:rPr>
        <w:t xml:space="preserve"> </w:t>
      </w:r>
    </w:p>
    <w:p w14:paraId="611BCF91" w14:textId="312B7B99" w:rsidR="00D439FF" w:rsidRPr="00D439FF" w:rsidRDefault="00D439FF" w:rsidP="00D439FF">
      <w:pPr>
        <w:ind w:left="1440"/>
        <w:rPr>
          <w:rFonts w:cstheme="minorHAnsi"/>
          <w:szCs w:val="22"/>
        </w:rPr>
      </w:pPr>
      <w:hyperlink r:id="rId173" w:history="1">
        <w:r w:rsidRPr="00D439FF">
          <w:rPr>
            <w:rStyle w:val="Hyperlink"/>
            <w:rFonts w:cstheme="minorHAnsi"/>
            <w:szCs w:val="22"/>
          </w:rPr>
          <w:t>Registration Requirements</w:t>
        </w:r>
      </w:hyperlink>
      <w:r w:rsidRPr="00D439FF">
        <w:rPr>
          <w:rFonts w:cstheme="minorHAnsi"/>
          <w:szCs w:val="22"/>
        </w:rPr>
        <w:t xml:space="preserve"> </w:t>
      </w:r>
    </w:p>
    <w:p w14:paraId="2BD26E85" w14:textId="1EEACF9D" w:rsidR="00D439FF" w:rsidRPr="00D439FF" w:rsidRDefault="00A56F9A" w:rsidP="00D439FF">
      <w:pPr>
        <w:ind w:left="1440"/>
        <w:rPr>
          <w:rFonts w:cstheme="minorHAnsi"/>
          <w:szCs w:val="22"/>
        </w:rPr>
      </w:pPr>
      <w:hyperlink r:id="rId174" w:history="1">
        <w:r w:rsidRPr="00F37865">
          <w:rPr>
            <w:rStyle w:val="Hyperlink"/>
          </w:rPr>
          <w:t>Delayed Verification Sampling:</w:t>
        </w:r>
      </w:hyperlink>
      <w:r>
        <w:t xml:space="preserve"> </w:t>
      </w:r>
      <w:hyperlink r:id="rId175" w:history="1">
        <w:r w:rsidR="00D439FF" w:rsidRPr="00D439FF">
          <w:rPr>
            <w:rStyle w:val="Hyperlink"/>
            <w:rFonts w:cstheme="minorHAnsi"/>
            <w:szCs w:val="22"/>
          </w:rPr>
          <w:t>Not Ready-to-Eat Breaded Stuffed Chicken Products</w:t>
        </w:r>
      </w:hyperlink>
      <w:r w:rsidR="00D439FF" w:rsidRPr="00D439FF">
        <w:rPr>
          <w:rFonts w:cstheme="minorHAnsi"/>
          <w:szCs w:val="22"/>
        </w:rPr>
        <w:t xml:space="preserve">  </w:t>
      </w:r>
      <w:r w:rsidR="00F37865">
        <w:rPr>
          <w:rFonts w:cstheme="minorHAnsi"/>
          <w:szCs w:val="22"/>
        </w:rPr>
        <w:t>(delayed sampling and HACCP plan finalization until from May 3, 2025 to Nov. 3, 2025).</w:t>
      </w:r>
    </w:p>
    <w:p w14:paraId="42E6B145" w14:textId="5D95C1B2" w:rsidR="00D439FF" w:rsidRPr="00D439FF" w:rsidRDefault="00D439FF" w:rsidP="00D439FF">
      <w:pPr>
        <w:ind w:left="1440"/>
        <w:rPr>
          <w:rFonts w:cstheme="minorHAnsi"/>
          <w:szCs w:val="22"/>
        </w:rPr>
      </w:pPr>
      <w:hyperlink r:id="rId176" w:history="1">
        <w:r w:rsidRPr="00D439FF">
          <w:rPr>
            <w:rStyle w:val="Hyperlink"/>
            <w:rFonts w:cstheme="minorHAnsi"/>
            <w:szCs w:val="22"/>
          </w:rPr>
          <w:t>Guideline for Applying for Food Safety and Inspection Service Inspection</w:t>
        </w:r>
      </w:hyperlink>
      <w:r w:rsidRPr="00D439FF">
        <w:rPr>
          <w:rFonts w:cstheme="minorHAnsi"/>
          <w:szCs w:val="22"/>
        </w:rPr>
        <w:t xml:space="preserve"> </w:t>
      </w:r>
      <w:r w:rsidR="00F37865">
        <w:rPr>
          <w:rFonts w:cstheme="minorHAnsi"/>
          <w:szCs w:val="22"/>
        </w:rPr>
        <w:t>(official notice announcing guideline linked below)</w:t>
      </w:r>
    </w:p>
    <w:p w14:paraId="272B6C73" w14:textId="17EAD9F5" w:rsidR="00D439FF" w:rsidRPr="00D439FF" w:rsidRDefault="00D439FF" w:rsidP="00D439FF">
      <w:pPr>
        <w:ind w:left="1440"/>
        <w:rPr>
          <w:rFonts w:cstheme="minorHAnsi"/>
          <w:szCs w:val="22"/>
        </w:rPr>
      </w:pPr>
      <w:hyperlink r:id="rId177" w:history="1">
        <w:r w:rsidRPr="00D439FF">
          <w:rPr>
            <w:rStyle w:val="Hyperlink"/>
            <w:rFonts w:cstheme="minorHAnsi"/>
            <w:szCs w:val="22"/>
          </w:rPr>
          <w:t>Retail Exemptions Adjusted Dollar Limitations</w:t>
        </w:r>
      </w:hyperlink>
      <w:r w:rsidRPr="00D439FF">
        <w:rPr>
          <w:rFonts w:cstheme="minorHAnsi"/>
          <w:szCs w:val="22"/>
        </w:rPr>
        <w:t xml:space="preserve"> </w:t>
      </w:r>
    </w:p>
    <w:p w14:paraId="43F4AD7C" w14:textId="77777777" w:rsidR="004F4A08" w:rsidRDefault="00D439FF" w:rsidP="00D439FF">
      <w:pPr>
        <w:ind w:left="1440"/>
        <w:rPr>
          <w:rFonts w:cstheme="minorHAnsi"/>
          <w:szCs w:val="22"/>
        </w:rPr>
      </w:pPr>
      <w:hyperlink r:id="rId178" w:history="1">
        <w:r w:rsidRPr="00D439FF">
          <w:rPr>
            <w:rStyle w:val="Hyperlink"/>
            <w:rFonts w:cstheme="minorHAnsi"/>
            <w:szCs w:val="22"/>
          </w:rPr>
          <w:t>Revised Guideline for Controlling Retained Water in Raw Meat and Poultry</w:t>
        </w:r>
      </w:hyperlink>
      <w:r w:rsidRPr="00D439FF">
        <w:rPr>
          <w:rFonts w:cstheme="minorHAnsi"/>
          <w:szCs w:val="22"/>
        </w:rPr>
        <w:t xml:space="preserve"> </w:t>
      </w:r>
      <w:r w:rsidR="00F37865">
        <w:rPr>
          <w:rFonts w:cstheme="minorHAnsi"/>
          <w:szCs w:val="22"/>
        </w:rPr>
        <w:t>(official notice announcing guideline linked below)</w:t>
      </w:r>
      <w:r w:rsidRPr="00D439FF">
        <w:rPr>
          <w:rFonts w:cstheme="minorHAnsi"/>
          <w:szCs w:val="22"/>
        </w:rPr>
        <w:t xml:space="preserve"> </w:t>
      </w:r>
    </w:p>
    <w:p w14:paraId="3412C67F" w14:textId="77777777" w:rsidR="004F4A08" w:rsidRDefault="004F4A08" w:rsidP="00D439FF">
      <w:pPr>
        <w:ind w:left="1440"/>
        <w:rPr>
          <w:rFonts w:cstheme="minorHAnsi"/>
          <w:szCs w:val="22"/>
        </w:rPr>
      </w:pPr>
    </w:p>
    <w:p w14:paraId="2E58AE9E" w14:textId="3C22BDE8" w:rsidR="00263DC8" w:rsidRPr="004F4A08" w:rsidRDefault="004F4A08" w:rsidP="004F4A08">
      <w:pPr>
        <w:rPr>
          <w:rFonts w:cstheme="minorHAnsi"/>
          <w:b/>
          <w:bCs/>
          <w:sz w:val="24"/>
        </w:rPr>
      </w:pPr>
      <w:r w:rsidRPr="004F4A08">
        <w:rPr>
          <w:rFonts w:cstheme="minorHAnsi"/>
          <w:b/>
          <w:bCs/>
          <w:sz w:val="24"/>
        </w:rPr>
        <w:t xml:space="preserve">C.  USDA </w:t>
      </w:r>
      <w:r w:rsidR="00263DC8" w:rsidRPr="004F4A08">
        <w:rPr>
          <w:rFonts w:cstheme="minorHAnsi"/>
          <w:b/>
          <w:bCs/>
          <w:sz w:val="24"/>
        </w:rPr>
        <w:t>Guidance</w:t>
      </w:r>
      <w:r w:rsidRPr="004F4A08">
        <w:rPr>
          <w:rFonts w:cstheme="minorHAnsi"/>
          <w:b/>
          <w:bCs/>
          <w:sz w:val="24"/>
        </w:rPr>
        <w:t xml:space="preserve"> </w:t>
      </w:r>
      <w:r>
        <w:rPr>
          <w:rFonts w:cstheme="minorHAnsi"/>
          <w:b/>
          <w:bCs/>
          <w:sz w:val="24"/>
        </w:rPr>
        <w:t>f</w:t>
      </w:r>
      <w:r w:rsidRPr="004F4A08">
        <w:rPr>
          <w:rFonts w:cstheme="minorHAnsi"/>
          <w:b/>
          <w:bCs/>
          <w:sz w:val="24"/>
        </w:rPr>
        <w:t>or Indu</w:t>
      </w:r>
      <w:r w:rsidR="00263DC8" w:rsidRPr="004F4A08">
        <w:rPr>
          <w:rFonts w:cstheme="minorHAnsi"/>
          <w:b/>
          <w:bCs/>
          <w:sz w:val="24"/>
        </w:rPr>
        <w:t>s</w:t>
      </w:r>
      <w:r w:rsidRPr="004F4A08">
        <w:rPr>
          <w:rFonts w:cstheme="minorHAnsi"/>
          <w:b/>
          <w:bCs/>
          <w:sz w:val="24"/>
        </w:rPr>
        <w:t>try</w:t>
      </w:r>
      <w:r w:rsidR="00263DC8" w:rsidRPr="004F4A08">
        <w:rPr>
          <w:rFonts w:cstheme="minorHAnsi"/>
          <w:b/>
          <w:bCs/>
          <w:sz w:val="24"/>
        </w:rPr>
        <w:t>:</w:t>
      </w:r>
    </w:p>
    <w:p w14:paraId="2889FEE2" w14:textId="77777777" w:rsidR="00263DC8" w:rsidRDefault="00263DC8" w:rsidP="00D439FF">
      <w:pPr>
        <w:ind w:left="1440"/>
        <w:rPr>
          <w:rFonts w:cstheme="minorHAnsi"/>
          <w:szCs w:val="22"/>
        </w:rPr>
      </w:pPr>
    </w:p>
    <w:p w14:paraId="541F41E7" w14:textId="6FCE22E6" w:rsidR="00B679C2" w:rsidRPr="009F577E" w:rsidRDefault="00263DC8" w:rsidP="00DF399E">
      <w:pPr>
        <w:pStyle w:val="ListParagraph"/>
        <w:numPr>
          <w:ilvl w:val="0"/>
          <w:numId w:val="43"/>
        </w:numPr>
        <w:ind w:left="1080"/>
        <w:rPr>
          <w:rFonts w:cstheme="minorHAnsi"/>
          <w:szCs w:val="22"/>
        </w:rPr>
      </w:pPr>
      <w:hyperlink r:id="rId179" w:history="1">
        <w:r w:rsidRPr="009F577E">
          <w:rPr>
            <w:rStyle w:val="Hyperlink"/>
            <w:rFonts w:cstheme="minorHAnsi"/>
            <w:szCs w:val="22"/>
          </w:rPr>
          <w:t>Food Standards and Labeling Policy Book</w:t>
        </w:r>
      </w:hyperlink>
      <w:r w:rsidRPr="009F577E">
        <w:rPr>
          <w:rFonts w:cstheme="minorHAnsi"/>
          <w:szCs w:val="22"/>
        </w:rPr>
        <w:t>, USDA FSIS (Sept. 8, 2025) (new edition of USDA FSIS definition of terms used in meat production, processing, and labeling)</w:t>
      </w:r>
      <w:r w:rsidR="00B679C2" w:rsidRPr="009F577E">
        <w:rPr>
          <w:rFonts w:cstheme="minorHAnsi"/>
          <w:szCs w:val="22"/>
        </w:rPr>
        <w:t xml:space="preserve">. </w:t>
      </w:r>
    </w:p>
    <w:p w14:paraId="64DD043C" w14:textId="521DC5FE" w:rsidR="00B679C2" w:rsidRPr="009F577E" w:rsidRDefault="00B679C2" w:rsidP="00DF399E">
      <w:pPr>
        <w:pStyle w:val="ListParagraph"/>
        <w:numPr>
          <w:ilvl w:val="0"/>
          <w:numId w:val="43"/>
        </w:numPr>
        <w:ind w:left="1080"/>
        <w:rPr>
          <w:rFonts w:cstheme="minorHAnsi"/>
          <w:szCs w:val="22"/>
        </w:rPr>
      </w:pPr>
      <w:hyperlink r:id="rId180" w:history="1">
        <w:r w:rsidRPr="009F577E">
          <w:rPr>
            <w:rStyle w:val="Hyperlink"/>
            <w:rFonts w:cstheme="minorHAnsi"/>
            <w:szCs w:val="22"/>
          </w:rPr>
          <w:t>Applying for USDA FSIS Inspection</w:t>
        </w:r>
      </w:hyperlink>
      <w:r w:rsidRPr="009F577E">
        <w:rPr>
          <w:rFonts w:cstheme="minorHAnsi"/>
          <w:szCs w:val="22"/>
        </w:rPr>
        <w:t xml:space="preserve">, USDA FSIS (Sept. </w:t>
      </w:r>
      <w:proofErr w:type="gramStart"/>
      <w:r w:rsidRPr="009F577E">
        <w:rPr>
          <w:rFonts w:cstheme="minorHAnsi"/>
          <w:szCs w:val="22"/>
        </w:rPr>
        <w:t>2025)(</w:t>
      </w:r>
      <w:proofErr w:type="gramEnd"/>
      <w:r w:rsidRPr="009F577E">
        <w:rPr>
          <w:rFonts w:cstheme="minorHAnsi"/>
          <w:szCs w:val="22"/>
        </w:rPr>
        <w:t>providing information regarding the application process and statutory requirements for seeking inspection).</w:t>
      </w:r>
    </w:p>
    <w:p w14:paraId="1D7166B1" w14:textId="5B418574" w:rsidR="00A56F9A" w:rsidRPr="009F577E" w:rsidRDefault="00B679C2" w:rsidP="00DF399E">
      <w:pPr>
        <w:pStyle w:val="ListParagraph"/>
        <w:numPr>
          <w:ilvl w:val="0"/>
          <w:numId w:val="43"/>
        </w:numPr>
        <w:ind w:left="1080"/>
        <w:rPr>
          <w:rFonts w:cstheme="minorHAnsi"/>
          <w:szCs w:val="22"/>
        </w:rPr>
      </w:pPr>
      <w:hyperlink r:id="rId181" w:history="1">
        <w:r w:rsidRPr="009F577E">
          <w:rPr>
            <w:rStyle w:val="Hyperlink"/>
            <w:rFonts w:cstheme="minorHAnsi"/>
            <w:szCs w:val="22"/>
          </w:rPr>
          <w:t>HACCP Model for Ready-to-Eat Fermented, Salt-Cured, and Dried Products (Not Heat Treated—Shelf Stable),</w:t>
        </w:r>
      </w:hyperlink>
      <w:r w:rsidRPr="009F577E">
        <w:rPr>
          <w:rFonts w:cstheme="minorHAnsi"/>
          <w:szCs w:val="22"/>
        </w:rPr>
        <w:t xml:space="preserve"> USDA FSIS (Aug. 2025)</w:t>
      </w:r>
    </w:p>
    <w:p w14:paraId="34C54204" w14:textId="7BA9875B" w:rsidR="00A56F9A" w:rsidRPr="009F577E" w:rsidRDefault="00A56F9A" w:rsidP="00DF399E">
      <w:pPr>
        <w:pStyle w:val="ListParagraph"/>
        <w:numPr>
          <w:ilvl w:val="0"/>
          <w:numId w:val="43"/>
        </w:numPr>
        <w:ind w:left="1080"/>
        <w:rPr>
          <w:rFonts w:cstheme="minorHAnsi"/>
          <w:szCs w:val="22"/>
        </w:rPr>
      </w:pPr>
      <w:hyperlink r:id="rId182" w:history="1">
        <w:r w:rsidRPr="009F577E">
          <w:rPr>
            <w:rStyle w:val="Hyperlink"/>
            <w:rFonts w:cstheme="minorHAnsi"/>
            <w:szCs w:val="22"/>
          </w:rPr>
          <w:t>Foodborne Pathogen Test Kits Validated by Independent Organizations</w:t>
        </w:r>
      </w:hyperlink>
      <w:r w:rsidRPr="009F577E">
        <w:rPr>
          <w:rFonts w:cstheme="minorHAnsi"/>
          <w:szCs w:val="22"/>
        </w:rPr>
        <w:t>, USDA FSIS (July 2025)</w:t>
      </w:r>
    </w:p>
    <w:p w14:paraId="0C5EEB53" w14:textId="31BAB48E" w:rsidR="00A56F9A" w:rsidRPr="009F577E" w:rsidRDefault="00A56F9A" w:rsidP="00DF399E">
      <w:pPr>
        <w:pStyle w:val="ListParagraph"/>
        <w:numPr>
          <w:ilvl w:val="0"/>
          <w:numId w:val="43"/>
        </w:numPr>
        <w:ind w:left="1080"/>
        <w:rPr>
          <w:rFonts w:cstheme="minorHAnsi"/>
          <w:szCs w:val="22"/>
        </w:rPr>
      </w:pPr>
      <w:hyperlink r:id="rId183" w:history="1">
        <w:r w:rsidRPr="009F577E">
          <w:rPr>
            <w:rStyle w:val="Hyperlink"/>
            <w:rFonts w:cstheme="minorHAnsi"/>
            <w:szCs w:val="22"/>
          </w:rPr>
          <w:t>HACCP Model for Dried Egg Products</w:t>
        </w:r>
      </w:hyperlink>
      <w:r w:rsidRPr="009F577E">
        <w:rPr>
          <w:rFonts w:cstheme="minorHAnsi"/>
          <w:szCs w:val="22"/>
        </w:rPr>
        <w:t xml:space="preserve"> (Heat Treated Shelf Stable Processing Category), USDA FSIS (June 2025)</w:t>
      </w:r>
    </w:p>
    <w:p w14:paraId="4F8674C0" w14:textId="583FD28E" w:rsidR="00A56F9A" w:rsidRPr="009F577E" w:rsidRDefault="00A56F9A" w:rsidP="00DF399E">
      <w:pPr>
        <w:pStyle w:val="ListParagraph"/>
        <w:numPr>
          <w:ilvl w:val="0"/>
          <w:numId w:val="43"/>
        </w:numPr>
        <w:ind w:left="1080"/>
        <w:rPr>
          <w:rFonts w:cstheme="minorHAnsi"/>
          <w:szCs w:val="22"/>
        </w:rPr>
      </w:pPr>
      <w:hyperlink r:id="rId184" w:history="1">
        <w:r w:rsidRPr="009F577E">
          <w:rPr>
            <w:rStyle w:val="Hyperlink"/>
            <w:rFonts w:cstheme="minorHAnsi"/>
            <w:szCs w:val="22"/>
          </w:rPr>
          <w:t>FSIS Guideline for Retained Water</w:t>
        </w:r>
      </w:hyperlink>
      <w:r w:rsidRPr="009F577E">
        <w:rPr>
          <w:rFonts w:cstheme="minorHAnsi"/>
          <w:szCs w:val="22"/>
        </w:rPr>
        <w:t>, USDA FSIS (Jan. 2025)</w:t>
      </w:r>
    </w:p>
    <w:p w14:paraId="3CFDE40A" w14:textId="77777777" w:rsidR="00A56F9A" w:rsidRPr="00A56F9A" w:rsidRDefault="00A56F9A" w:rsidP="00DF399E">
      <w:pPr>
        <w:ind w:left="360"/>
        <w:rPr>
          <w:rFonts w:cstheme="minorHAnsi"/>
          <w:szCs w:val="22"/>
        </w:rPr>
      </w:pPr>
    </w:p>
    <w:p w14:paraId="42F4EB8F" w14:textId="77777777" w:rsidR="009B4298" w:rsidRDefault="009B4298" w:rsidP="0077677D">
      <w:pPr>
        <w:rPr>
          <w:rFonts w:cstheme="minorHAnsi"/>
          <w:b/>
          <w:bCs/>
          <w:sz w:val="24"/>
        </w:rPr>
      </w:pPr>
    </w:p>
    <w:p w14:paraId="3454347B" w14:textId="0AFA64AD" w:rsidR="006745A5" w:rsidRDefault="00527F9F" w:rsidP="0077677D">
      <w:pPr>
        <w:rPr>
          <w:rFonts w:cstheme="minorHAnsi"/>
          <w:b/>
          <w:bCs/>
          <w:sz w:val="24"/>
        </w:rPr>
      </w:pPr>
      <w:r w:rsidRPr="00527F9F">
        <w:rPr>
          <w:rFonts w:cstheme="minorHAnsi"/>
          <w:b/>
          <w:bCs/>
          <w:sz w:val="24"/>
        </w:rPr>
        <w:t xml:space="preserve">IV. </w:t>
      </w:r>
      <w:r w:rsidR="009F577E">
        <w:rPr>
          <w:rFonts w:cstheme="minorHAnsi"/>
          <w:b/>
          <w:bCs/>
          <w:sz w:val="24"/>
        </w:rPr>
        <w:t xml:space="preserve"> </w:t>
      </w:r>
      <w:r w:rsidRPr="00527F9F">
        <w:rPr>
          <w:rFonts w:cstheme="minorHAnsi"/>
          <w:b/>
          <w:bCs/>
          <w:sz w:val="24"/>
        </w:rPr>
        <w:t xml:space="preserve">Significant </w:t>
      </w:r>
      <w:r w:rsidR="004E6256">
        <w:rPr>
          <w:rFonts w:cstheme="minorHAnsi"/>
          <w:b/>
          <w:bCs/>
          <w:sz w:val="24"/>
        </w:rPr>
        <w:t>Issues of Interest</w:t>
      </w:r>
    </w:p>
    <w:p w14:paraId="608AED6B" w14:textId="77777777" w:rsidR="00AE35A6" w:rsidRDefault="00AE35A6" w:rsidP="0077677D">
      <w:pPr>
        <w:rPr>
          <w:rFonts w:cstheme="minorHAnsi"/>
          <w:b/>
          <w:bCs/>
          <w:sz w:val="24"/>
        </w:rPr>
      </w:pPr>
    </w:p>
    <w:p w14:paraId="7044F205" w14:textId="37CE2672" w:rsidR="00AE35A6" w:rsidRDefault="00AE35A6" w:rsidP="0077677D">
      <w:pPr>
        <w:rPr>
          <w:rFonts w:cstheme="minorHAnsi"/>
          <w:b/>
          <w:bCs/>
          <w:sz w:val="24"/>
        </w:rPr>
      </w:pPr>
      <w:r>
        <w:rPr>
          <w:rFonts w:cstheme="minorHAnsi"/>
          <w:b/>
          <w:bCs/>
          <w:sz w:val="24"/>
        </w:rPr>
        <w:t>A.</w:t>
      </w:r>
      <w:r w:rsidR="009F577E">
        <w:rPr>
          <w:rFonts w:cstheme="minorHAnsi"/>
          <w:b/>
          <w:bCs/>
          <w:sz w:val="24"/>
        </w:rPr>
        <w:t xml:space="preserve">  </w:t>
      </w:r>
      <w:r w:rsidR="00CA5086">
        <w:rPr>
          <w:rFonts w:cstheme="minorHAnsi"/>
          <w:b/>
          <w:bCs/>
          <w:sz w:val="24"/>
        </w:rPr>
        <w:t>Supplemental Nutrition Assistance Program (SNAP)</w:t>
      </w:r>
    </w:p>
    <w:p w14:paraId="1B83E9E6" w14:textId="77777777" w:rsidR="00636A1E" w:rsidRPr="00636A1E" w:rsidRDefault="00636A1E" w:rsidP="00636A1E">
      <w:pPr>
        <w:ind w:left="360"/>
        <w:rPr>
          <w:rFonts w:cstheme="minorHAnsi"/>
          <w:b/>
          <w:bCs/>
          <w:szCs w:val="22"/>
        </w:rPr>
      </w:pPr>
    </w:p>
    <w:p w14:paraId="2462FF57" w14:textId="3870C506" w:rsidR="00E428C5" w:rsidRPr="00E428C5" w:rsidRDefault="00636A1E" w:rsidP="00636A1E">
      <w:pPr>
        <w:pStyle w:val="ListParagraph"/>
        <w:numPr>
          <w:ilvl w:val="0"/>
          <w:numId w:val="47"/>
        </w:numPr>
        <w:ind w:left="720" w:hanging="450"/>
        <w:rPr>
          <w:rFonts w:cstheme="minorHAnsi"/>
          <w:b/>
          <w:bCs/>
          <w:szCs w:val="22"/>
        </w:rPr>
      </w:pPr>
      <w:r w:rsidRPr="00636A1E">
        <w:rPr>
          <w:rFonts w:cstheme="minorHAnsi"/>
          <w:b/>
          <w:bCs/>
          <w:szCs w:val="22"/>
        </w:rPr>
        <w:t>Impact of Government Shut Down</w:t>
      </w:r>
      <w:r w:rsidR="00E96F81">
        <w:rPr>
          <w:rFonts w:cstheme="minorHAnsi"/>
          <w:b/>
          <w:bCs/>
          <w:szCs w:val="22"/>
        </w:rPr>
        <w:t xml:space="preserve"> (developments listed chronologically, up to Nov. </w:t>
      </w:r>
      <w:r w:rsidR="009D7EF1">
        <w:rPr>
          <w:rFonts w:cstheme="minorHAnsi"/>
          <w:b/>
          <w:bCs/>
          <w:szCs w:val="22"/>
        </w:rPr>
        <w:t>10,</w:t>
      </w:r>
      <w:r w:rsidR="00E96F81">
        <w:rPr>
          <w:rFonts w:cstheme="minorHAnsi"/>
          <w:b/>
          <w:bCs/>
          <w:szCs w:val="22"/>
        </w:rPr>
        <w:t xml:space="preserve"> 2025)</w:t>
      </w:r>
    </w:p>
    <w:p w14:paraId="2EC8338D" w14:textId="77777777" w:rsidR="00E428C5" w:rsidRDefault="00E428C5" w:rsidP="00636A1E">
      <w:pPr>
        <w:ind w:left="720"/>
        <w:rPr>
          <w:rFonts w:cstheme="minorHAnsi"/>
          <w:szCs w:val="22"/>
        </w:rPr>
      </w:pPr>
    </w:p>
    <w:p w14:paraId="63737868" w14:textId="769D715F" w:rsidR="00670C4F" w:rsidRDefault="00670C4F" w:rsidP="00670C4F">
      <w:pPr>
        <w:ind w:left="720"/>
        <w:rPr>
          <w:rFonts w:cstheme="minorHAnsi"/>
          <w:szCs w:val="22"/>
        </w:rPr>
      </w:pPr>
      <w:r w:rsidRPr="00D54474">
        <w:rPr>
          <w:rFonts w:cstheme="minorHAnsi"/>
          <w:b/>
          <w:bCs/>
          <w:szCs w:val="22"/>
        </w:rPr>
        <w:t>October 2</w:t>
      </w:r>
      <w:r w:rsidR="00DF535B">
        <w:rPr>
          <w:rFonts w:cstheme="minorHAnsi"/>
          <w:b/>
          <w:bCs/>
          <w:szCs w:val="22"/>
        </w:rPr>
        <w:t>4</w:t>
      </w:r>
      <w:r w:rsidRPr="00D54474">
        <w:rPr>
          <w:rFonts w:cstheme="minorHAnsi"/>
          <w:b/>
          <w:bCs/>
          <w:szCs w:val="22"/>
        </w:rPr>
        <w:t>, 2025</w:t>
      </w:r>
      <w:r>
        <w:rPr>
          <w:rFonts w:cstheme="minorHAnsi"/>
          <w:szCs w:val="22"/>
        </w:rPr>
        <w:t xml:space="preserve">: </w:t>
      </w:r>
      <w:r w:rsidRPr="00636A1E">
        <w:rPr>
          <w:rFonts w:cstheme="minorHAnsi"/>
          <w:szCs w:val="22"/>
        </w:rPr>
        <w:t xml:space="preserve">The USDA </w:t>
      </w:r>
      <w:r w:rsidR="00D54474">
        <w:rPr>
          <w:rFonts w:cstheme="minorHAnsi"/>
          <w:szCs w:val="22"/>
        </w:rPr>
        <w:t xml:space="preserve">announced that </w:t>
      </w:r>
      <w:r w:rsidRPr="00636A1E">
        <w:rPr>
          <w:rFonts w:cstheme="minorHAnsi"/>
          <w:szCs w:val="22"/>
        </w:rPr>
        <w:t xml:space="preserve">SNAP funding </w:t>
      </w:r>
      <w:r w:rsidR="00D54474">
        <w:rPr>
          <w:rFonts w:cstheme="minorHAnsi"/>
          <w:szCs w:val="22"/>
        </w:rPr>
        <w:t xml:space="preserve">would end </w:t>
      </w:r>
      <w:r w:rsidRPr="00636A1E">
        <w:rPr>
          <w:rFonts w:cstheme="minorHAnsi"/>
          <w:szCs w:val="22"/>
        </w:rPr>
        <w:t>on November 1</w:t>
      </w:r>
      <w:r>
        <w:rPr>
          <w:rFonts w:cstheme="minorHAnsi"/>
          <w:szCs w:val="22"/>
        </w:rPr>
        <w:t xml:space="preserve">, announcing that it would not </w:t>
      </w:r>
      <w:r w:rsidRPr="00636A1E">
        <w:rPr>
          <w:rFonts w:cstheme="minorHAnsi"/>
          <w:szCs w:val="22"/>
        </w:rPr>
        <w:t xml:space="preserve">use its contingency funding to keep the program going. The contingency funding is currently estimated to be at $5-6 billion and is appropriated for emergencies. The USDA does not consider the current situation an emergency. </w:t>
      </w:r>
      <w:r w:rsidR="002D7896" w:rsidRPr="00636A1E">
        <w:rPr>
          <w:rFonts w:cstheme="minorHAnsi"/>
          <w:szCs w:val="22"/>
        </w:rPr>
        <w:t xml:space="preserve">The USDA's shut down plan originally included spending these funds to continue SNAP benefits, but </w:t>
      </w:r>
      <w:r w:rsidR="002D7896">
        <w:rPr>
          <w:rFonts w:cstheme="minorHAnsi"/>
          <w:szCs w:val="22"/>
        </w:rPr>
        <w:t xml:space="preserve">it </w:t>
      </w:r>
      <w:r w:rsidR="002D7896" w:rsidRPr="00636A1E">
        <w:rPr>
          <w:rFonts w:cstheme="minorHAnsi"/>
          <w:szCs w:val="22"/>
        </w:rPr>
        <w:t xml:space="preserve">reversed course and </w:t>
      </w:r>
      <w:hyperlink r:id="rId185" w:history="1">
        <w:r w:rsidR="002D7896" w:rsidRPr="00636A1E">
          <w:rPr>
            <w:rStyle w:val="Hyperlink"/>
            <w:rFonts w:cstheme="minorHAnsi"/>
            <w:szCs w:val="22"/>
          </w:rPr>
          <w:t>announced that those funds could not be used</w:t>
        </w:r>
      </w:hyperlink>
      <w:r w:rsidR="002D7896" w:rsidRPr="00636A1E">
        <w:rPr>
          <w:rFonts w:cstheme="minorHAnsi"/>
          <w:szCs w:val="22"/>
        </w:rPr>
        <w:t xml:space="preserve">.  </w:t>
      </w:r>
      <w:r w:rsidRPr="00636A1E">
        <w:rPr>
          <w:rFonts w:cstheme="minorHAnsi"/>
          <w:szCs w:val="22"/>
        </w:rPr>
        <w:t xml:space="preserve"> See, </w:t>
      </w:r>
      <w:hyperlink r:id="rId186" w:history="1">
        <w:r w:rsidRPr="00636A1E">
          <w:rPr>
            <w:rStyle w:val="Hyperlink"/>
            <w:rFonts w:cstheme="minorHAnsi"/>
            <w:szCs w:val="22"/>
          </w:rPr>
          <w:t>SNAP funding expiration set to hit 40 million people</w:t>
        </w:r>
      </w:hyperlink>
      <w:r w:rsidRPr="00636A1E">
        <w:rPr>
          <w:rFonts w:cstheme="minorHAnsi"/>
          <w:szCs w:val="22"/>
        </w:rPr>
        <w:t xml:space="preserve">, The Hill (Oct. 26, 2025). </w:t>
      </w:r>
    </w:p>
    <w:p w14:paraId="3882AC0A" w14:textId="77777777" w:rsidR="00D54474" w:rsidRDefault="00D54474" w:rsidP="00670C4F">
      <w:pPr>
        <w:ind w:left="720"/>
        <w:rPr>
          <w:rFonts w:cstheme="minorHAnsi"/>
          <w:szCs w:val="22"/>
        </w:rPr>
      </w:pPr>
    </w:p>
    <w:p w14:paraId="5CE8BE91" w14:textId="33F8475B" w:rsidR="00636A1E" w:rsidRDefault="002D7896" w:rsidP="00636A1E">
      <w:pPr>
        <w:ind w:left="720"/>
        <w:rPr>
          <w:rFonts w:cstheme="minorHAnsi"/>
          <w:szCs w:val="22"/>
        </w:rPr>
      </w:pPr>
      <w:r>
        <w:rPr>
          <w:rFonts w:cstheme="minorHAnsi"/>
          <w:b/>
          <w:bCs/>
          <w:szCs w:val="22"/>
        </w:rPr>
        <w:t>October 28</w:t>
      </w:r>
      <w:r w:rsidR="00670C4F" w:rsidRPr="00D54474">
        <w:rPr>
          <w:rFonts w:cstheme="minorHAnsi"/>
          <w:b/>
          <w:bCs/>
          <w:szCs w:val="22"/>
        </w:rPr>
        <w:t>, 2025</w:t>
      </w:r>
      <w:r w:rsidR="00670C4F">
        <w:rPr>
          <w:rFonts w:cstheme="minorHAnsi"/>
          <w:szCs w:val="22"/>
        </w:rPr>
        <w:t xml:space="preserve">:  </w:t>
      </w:r>
      <w:r w:rsidR="00D74467" w:rsidRPr="00636A1E">
        <w:rPr>
          <w:rFonts w:cstheme="minorHAnsi"/>
          <w:szCs w:val="22"/>
        </w:rPr>
        <w:t xml:space="preserve">Democratic-led states sued the Trump administration challenged the USDA's decision not to use $6 billion in appropriated SNAP contingency funds to continue the program after regular funding runs out on November 1, 2025.  </w:t>
      </w:r>
      <w:r w:rsidR="00D74467" w:rsidRPr="00636A1E">
        <w:rPr>
          <w:rFonts w:cstheme="minorHAnsi"/>
          <w:i/>
          <w:iCs/>
          <w:szCs w:val="22"/>
        </w:rPr>
        <w:t xml:space="preserve">Massachusetts, California, Arizona, Minnesota, Connecticut, Colorado, Delaware, District of Columbia, Hawaii, Illinois, Kansas, Kentucky, Maine, Maryland, Michigan, Nevada, New Jersey, New Mexico, New York, North Carolina, Oregon, Pennsylvania, Rhode Island, Vermont, Washington, and Wisconsin v. USDA, </w:t>
      </w:r>
      <w:r w:rsidR="00D74467" w:rsidRPr="00636A1E">
        <w:rPr>
          <w:rFonts w:cstheme="minorHAnsi"/>
          <w:szCs w:val="22"/>
        </w:rPr>
        <w:t xml:space="preserve">Case 1:25-cv-13165, </w:t>
      </w:r>
      <w:hyperlink r:id="rId187" w:history="1">
        <w:r w:rsidR="00D74467" w:rsidRPr="00636A1E">
          <w:rPr>
            <w:rStyle w:val="Hyperlink"/>
            <w:rFonts w:cstheme="minorHAnsi"/>
            <w:szCs w:val="22"/>
          </w:rPr>
          <w:t>Complaint</w:t>
        </w:r>
      </w:hyperlink>
      <w:r w:rsidR="00D74467" w:rsidRPr="00636A1E">
        <w:rPr>
          <w:rFonts w:cstheme="minorHAnsi"/>
          <w:szCs w:val="22"/>
        </w:rPr>
        <w:t xml:space="preserve"> filed Oct. 28, 2025). A similar lawsuit was filed by cities and </w:t>
      </w:r>
      <w:r w:rsidR="00636A1E" w:rsidRPr="00636A1E">
        <w:rPr>
          <w:rFonts w:cstheme="minorHAnsi"/>
          <w:szCs w:val="22"/>
        </w:rPr>
        <w:t>non-governmental organizations challenging the suspension.</w:t>
      </w:r>
      <w:r w:rsidR="00670C4F">
        <w:rPr>
          <w:rFonts w:cstheme="minorHAnsi"/>
          <w:szCs w:val="22"/>
        </w:rPr>
        <w:t xml:space="preserve"> </w:t>
      </w:r>
      <w:r w:rsidR="00636A1E" w:rsidRPr="00636A1E">
        <w:rPr>
          <w:rFonts w:cstheme="minorHAnsi"/>
          <w:szCs w:val="22"/>
        </w:rPr>
        <w:t xml:space="preserve">Both judges issued orders directing the government to use the contingency funds and explore other avenues of funding to keep the program operating. </w:t>
      </w:r>
      <w:hyperlink r:id="rId188" w:history="1">
        <w:r w:rsidR="00636A1E" w:rsidRPr="00636A1E">
          <w:rPr>
            <w:rStyle w:val="Hyperlink"/>
            <w:rFonts w:cstheme="minorHAnsi"/>
            <w:szCs w:val="22"/>
          </w:rPr>
          <w:t>Trump Administration Must Make Food Stamp Payments Within Days, Judge Says</w:t>
        </w:r>
      </w:hyperlink>
      <w:r w:rsidR="00636A1E" w:rsidRPr="00636A1E">
        <w:rPr>
          <w:rFonts w:cstheme="minorHAnsi"/>
          <w:szCs w:val="22"/>
        </w:rPr>
        <w:t>, NY Times (Nov. 1, 2025).</w:t>
      </w:r>
      <w:r w:rsidR="00995532">
        <w:rPr>
          <w:rFonts w:cstheme="minorHAnsi"/>
          <w:szCs w:val="22"/>
        </w:rPr>
        <w:t xml:space="preserve"> </w:t>
      </w:r>
      <w:r w:rsidR="00E428C5">
        <w:rPr>
          <w:rFonts w:cstheme="minorHAnsi"/>
          <w:szCs w:val="22"/>
        </w:rPr>
        <w:t xml:space="preserve">See also, </w:t>
      </w:r>
      <w:hyperlink r:id="rId189" w:history="1">
        <w:r w:rsidR="00E428C5" w:rsidRPr="00E428C5">
          <w:rPr>
            <w:rStyle w:val="Hyperlink"/>
            <w:rFonts w:cstheme="minorHAnsi"/>
            <w:szCs w:val="22"/>
          </w:rPr>
          <w:t>SNAP Benefits Update: What Happens Next and Why the Timeline Varies by State</w:t>
        </w:r>
      </w:hyperlink>
      <w:r w:rsidR="00E428C5">
        <w:rPr>
          <w:rFonts w:cstheme="minorHAnsi"/>
          <w:szCs w:val="22"/>
        </w:rPr>
        <w:t>, FRAC (Oct. 31, 2025)</w:t>
      </w:r>
      <w:r w:rsidR="00670C4F">
        <w:rPr>
          <w:rFonts w:cstheme="minorHAnsi"/>
          <w:szCs w:val="22"/>
        </w:rPr>
        <w:t>.</w:t>
      </w:r>
    </w:p>
    <w:p w14:paraId="58152189" w14:textId="77777777" w:rsidR="002D7896" w:rsidRDefault="002D7896" w:rsidP="00636A1E">
      <w:pPr>
        <w:ind w:left="720"/>
        <w:rPr>
          <w:rFonts w:cstheme="minorHAnsi"/>
          <w:szCs w:val="22"/>
        </w:rPr>
      </w:pPr>
    </w:p>
    <w:p w14:paraId="7B3BBDE2" w14:textId="77777777" w:rsidR="002D7896" w:rsidRDefault="002D7896" w:rsidP="002D7896">
      <w:pPr>
        <w:ind w:left="720"/>
        <w:rPr>
          <w:rFonts w:cstheme="minorHAnsi"/>
          <w:szCs w:val="22"/>
        </w:rPr>
      </w:pPr>
      <w:r w:rsidRPr="00D54474">
        <w:rPr>
          <w:rFonts w:cstheme="minorHAnsi"/>
          <w:b/>
          <w:bCs/>
          <w:szCs w:val="22"/>
        </w:rPr>
        <w:t>October 31, 2025</w:t>
      </w:r>
      <w:r>
        <w:rPr>
          <w:rFonts w:cstheme="minorHAnsi"/>
          <w:szCs w:val="22"/>
        </w:rPr>
        <w:t xml:space="preserve">: In response to reports that stores were offering SNAP customers special deals to help them address the SNAP cut-off, the </w:t>
      </w:r>
      <w:hyperlink r:id="rId190" w:history="1">
        <w:r w:rsidRPr="00D54474">
          <w:rPr>
            <w:rStyle w:val="Hyperlink"/>
            <w:rFonts w:cstheme="minorHAnsi"/>
            <w:szCs w:val="22"/>
          </w:rPr>
          <w:t>USDA issued a Directive to Retailers</w:t>
        </w:r>
      </w:hyperlink>
      <w:r>
        <w:rPr>
          <w:rFonts w:cstheme="minorHAnsi"/>
          <w:szCs w:val="22"/>
        </w:rPr>
        <w:t xml:space="preserve"> that they must comply with the "equal treatment rule" and offer food at the same price and on the same terms to all customers. "</w:t>
      </w:r>
      <w:r w:rsidRPr="00D54474">
        <w:rPr>
          <w:rFonts w:cstheme="minorHAnsi"/>
          <w:szCs w:val="22"/>
        </w:rPr>
        <w:t>OFFERING DISCOUNTS OR SERVICES ONLY TO SNAP PAYING CUSTOMERS IS A SNAP VIOLATION UNLESS YOU HAVE A SNAP EQUAL TREATMENT WAIVER.</w:t>
      </w:r>
      <w:r>
        <w:rPr>
          <w:rFonts w:cstheme="minorHAnsi"/>
          <w:szCs w:val="22"/>
        </w:rPr>
        <w:t>"</w:t>
      </w:r>
    </w:p>
    <w:p w14:paraId="038E40A8" w14:textId="77777777" w:rsidR="00670C4F" w:rsidRDefault="00670C4F" w:rsidP="00636A1E">
      <w:pPr>
        <w:ind w:left="720"/>
        <w:rPr>
          <w:rFonts w:cstheme="minorHAnsi"/>
          <w:szCs w:val="22"/>
        </w:rPr>
      </w:pPr>
    </w:p>
    <w:p w14:paraId="72A1ABE7" w14:textId="6A22A65F" w:rsidR="00212A80" w:rsidRDefault="00670C4F" w:rsidP="00636A1E">
      <w:pPr>
        <w:ind w:left="720"/>
        <w:rPr>
          <w:rFonts w:cstheme="minorHAnsi"/>
          <w:szCs w:val="22"/>
        </w:rPr>
      </w:pPr>
      <w:r w:rsidRPr="00E96F81">
        <w:rPr>
          <w:rFonts w:cstheme="minorHAnsi"/>
          <w:b/>
          <w:bCs/>
          <w:szCs w:val="22"/>
        </w:rPr>
        <w:t xml:space="preserve">November </w:t>
      </w:r>
      <w:r w:rsidR="00212A80">
        <w:rPr>
          <w:rFonts w:cstheme="minorHAnsi"/>
          <w:b/>
          <w:bCs/>
          <w:szCs w:val="22"/>
        </w:rPr>
        <w:t>4</w:t>
      </w:r>
      <w:r w:rsidRPr="00E96F81">
        <w:rPr>
          <w:rFonts w:cstheme="minorHAnsi"/>
          <w:b/>
          <w:bCs/>
          <w:szCs w:val="22"/>
        </w:rPr>
        <w:t>, 2025</w:t>
      </w:r>
      <w:r>
        <w:rPr>
          <w:rFonts w:cstheme="minorHAnsi"/>
          <w:szCs w:val="22"/>
        </w:rPr>
        <w:t>: The USDA announced that it would partially fund SNAP, reducing benefits by 50%</w:t>
      </w:r>
      <w:r w:rsidR="00212A80">
        <w:rPr>
          <w:rFonts w:cstheme="minorHAnsi"/>
          <w:szCs w:val="22"/>
        </w:rPr>
        <w:t>. O</w:t>
      </w:r>
      <w:r>
        <w:rPr>
          <w:rFonts w:cstheme="minorHAnsi"/>
          <w:szCs w:val="22"/>
        </w:rPr>
        <w:t xml:space="preserve">bjections were filed with the federal district courts. </w:t>
      </w:r>
      <w:r w:rsidR="00212A80">
        <w:rPr>
          <w:rFonts w:cstheme="minorHAnsi"/>
          <w:szCs w:val="22"/>
        </w:rPr>
        <w:t xml:space="preserve">See </w:t>
      </w:r>
      <w:hyperlink r:id="rId191" w:history="1">
        <w:r w:rsidR="00212A80" w:rsidRPr="00212A80">
          <w:rPr>
            <w:rStyle w:val="Hyperlink"/>
            <w:rFonts w:cstheme="minorHAnsi"/>
            <w:szCs w:val="22"/>
          </w:rPr>
          <w:t>USDA Directive (Nov. 4, 2025)</w:t>
        </w:r>
      </w:hyperlink>
      <w:r w:rsidR="00212A80">
        <w:rPr>
          <w:rFonts w:cstheme="minorHAnsi"/>
          <w:szCs w:val="22"/>
        </w:rPr>
        <w:t>.</w:t>
      </w:r>
      <w:r w:rsidR="00DF535B">
        <w:rPr>
          <w:rFonts w:cstheme="minorHAnsi"/>
          <w:szCs w:val="22"/>
        </w:rPr>
        <w:t xml:space="preserve"> President Trump posted on Truth Social that payments "will be given only when the Radical Left Democrats open up government." Aids clarified/contradicted this post. See, </w:t>
      </w:r>
      <w:hyperlink r:id="rId192" w:history="1">
        <w:r w:rsidR="00DF535B" w:rsidRPr="00DF535B">
          <w:rPr>
            <w:rStyle w:val="Hyperlink"/>
            <w:rFonts w:cstheme="minorHAnsi"/>
            <w:szCs w:val="22"/>
          </w:rPr>
          <w:t>Americans will still get partial SNAP benefits despite Trump post, White House says</w:t>
        </w:r>
      </w:hyperlink>
      <w:r w:rsidR="00DF535B">
        <w:rPr>
          <w:rFonts w:cstheme="minorHAnsi"/>
          <w:szCs w:val="22"/>
        </w:rPr>
        <w:t>, Politico (Nov. 4, 2025).</w:t>
      </w:r>
    </w:p>
    <w:p w14:paraId="7EEEB532" w14:textId="77777777" w:rsidR="00212A80" w:rsidRDefault="00212A80" w:rsidP="00636A1E">
      <w:pPr>
        <w:ind w:left="720"/>
        <w:rPr>
          <w:rFonts w:cstheme="minorHAnsi"/>
          <w:szCs w:val="22"/>
        </w:rPr>
      </w:pPr>
    </w:p>
    <w:p w14:paraId="634E7AC4" w14:textId="40D94D4F" w:rsidR="00212A80" w:rsidRDefault="00212A80" w:rsidP="00636A1E">
      <w:pPr>
        <w:ind w:left="720"/>
        <w:rPr>
          <w:rFonts w:cstheme="minorHAnsi"/>
          <w:szCs w:val="22"/>
        </w:rPr>
      </w:pPr>
      <w:r w:rsidRPr="00212A80">
        <w:rPr>
          <w:rFonts w:cstheme="minorHAnsi"/>
          <w:b/>
          <w:bCs/>
          <w:szCs w:val="22"/>
        </w:rPr>
        <w:t>November 5, 2025</w:t>
      </w:r>
      <w:r>
        <w:rPr>
          <w:rFonts w:cstheme="minorHAnsi"/>
          <w:szCs w:val="22"/>
        </w:rPr>
        <w:t>: T</w:t>
      </w:r>
      <w:r w:rsidR="00670C4F">
        <w:rPr>
          <w:rFonts w:cstheme="minorHAnsi"/>
          <w:szCs w:val="22"/>
        </w:rPr>
        <w:t xml:space="preserve">he USDA announced it would </w:t>
      </w:r>
      <w:r w:rsidR="00DF535B">
        <w:rPr>
          <w:rFonts w:cstheme="minorHAnsi"/>
          <w:szCs w:val="22"/>
        </w:rPr>
        <w:t xml:space="preserve">release funding but require states to </w:t>
      </w:r>
      <w:r w:rsidR="00670C4F">
        <w:rPr>
          <w:rFonts w:cstheme="minorHAnsi"/>
          <w:szCs w:val="22"/>
        </w:rPr>
        <w:t xml:space="preserve">reduce </w:t>
      </w:r>
      <w:r w:rsidR="00DF535B">
        <w:rPr>
          <w:rFonts w:cstheme="minorHAnsi"/>
          <w:szCs w:val="22"/>
        </w:rPr>
        <w:t>benefits by</w:t>
      </w:r>
      <w:r w:rsidR="00670C4F">
        <w:rPr>
          <w:rFonts w:cstheme="minorHAnsi"/>
          <w:szCs w:val="22"/>
        </w:rPr>
        <w:t xml:space="preserve"> 35%. </w:t>
      </w:r>
      <w:r>
        <w:rPr>
          <w:rFonts w:cstheme="minorHAnsi"/>
          <w:szCs w:val="22"/>
        </w:rPr>
        <w:t xml:space="preserve">See </w:t>
      </w:r>
      <w:hyperlink r:id="rId193" w:history="1">
        <w:r w:rsidRPr="00212A80">
          <w:rPr>
            <w:rStyle w:val="Hyperlink"/>
            <w:rFonts w:cstheme="minorHAnsi"/>
            <w:szCs w:val="22"/>
          </w:rPr>
          <w:t>USDA Directive (Nov. 5, 2025)</w:t>
        </w:r>
      </w:hyperlink>
      <w:r w:rsidR="002D7896">
        <w:rPr>
          <w:rFonts w:cstheme="minorHAnsi"/>
          <w:szCs w:val="22"/>
        </w:rPr>
        <w:t>.</w:t>
      </w:r>
    </w:p>
    <w:p w14:paraId="2CF831C1" w14:textId="77777777" w:rsidR="00212A80" w:rsidRDefault="00212A80" w:rsidP="00636A1E">
      <w:pPr>
        <w:ind w:left="720"/>
        <w:rPr>
          <w:rFonts w:cstheme="minorHAnsi"/>
          <w:szCs w:val="22"/>
        </w:rPr>
      </w:pPr>
    </w:p>
    <w:p w14:paraId="03633219" w14:textId="25D20A98" w:rsidR="00E96F81" w:rsidRDefault="00212A80" w:rsidP="00636A1E">
      <w:pPr>
        <w:ind w:left="720"/>
        <w:rPr>
          <w:rFonts w:cstheme="minorHAnsi"/>
          <w:szCs w:val="22"/>
        </w:rPr>
      </w:pPr>
      <w:r>
        <w:rPr>
          <w:rFonts w:cstheme="minorHAnsi"/>
          <w:szCs w:val="22"/>
        </w:rPr>
        <w:t>Note that a</w:t>
      </w:r>
      <w:r w:rsidR="00670C4F">
        <w:rPr>
          <w:rFonts w:cstheme="minorHAnsi"/>
          <w:szCs w:val="22"/>
        </w:rPr>
        <w:t xml:space="preserve">ny reductions would be complex </w:t>
      </w:r>
      <w:r>
        <w:rPr>
          <w:rFonts w:cstheme="minorHAnsi"/>
          <w:szCs w:val="22"/>
        </w:rPr>
        <w:t xml:space="preserve">for states to </w:t>
      </w:r>
      <w:r w:rsidR="00670C4F">
        <w:rPr>
          <w:rFonts w:cstheme="minorHAnsi"/>
          <w:szCs w:val="22"/>
        </w:rPr>
        <w:t>administer and represent long delays</w:t>
      </w:r>
      <w:r w:rsidR="00DF535B">
        <w:rPr>
          <w:rFonts w:cstheme="minorHAnsi"/>
          <w:szCs w:val="22"/>
        </w:rPr>
        <w:t xml:space="preserve"> (weeks to possibly months)</w:t>
      </w:r>
      <w:r w:rsidR="002D7896">
        <w:rPr>
          <w:rFonts w:cstheme="minorHAnsi"/>
          <w:szCs w:val="22"/>
        </w:rPr>
        <w:t xml:space="preserve"> in the issuance of benefits</w:t>
      </w:r>
      <w:r w:rsidR="00670C4F">
        <w:rPr>
          <w:rFonts w:cstheme="minorHAnsi"/>
          <w:szCs w:val="22"/>
        </w:rPr>
        <w:t xml:space="preserve">. </w:t>
      </w:r>
    </w:p>
    <w:p w14:paraId="0031F079" w14:textId="77777777" w:rsidR="00670C4F" w:rsidRDefault="00670C4F" w:rsidP="00636A1E">
      <w:pPr>
        <w:ind w:left="720"/>
        <w:rPr>
          <w:rFonts w:cstheme="minorHAnsi"/>
          <w:szCs w:val="22"/>
        </w:rPr>
      </w:pPr>
    </w:p>
    <w:p w14:paraId="45402622" w14:textId="0E580E1E" w:rsidR="00E96F81" w:rsidRDefault="00670C4F" w:rsidP="00636A1E">
      <w:pPr>
        <w:ind w:left="720"/>
        <w:rPr>
          <w:rFonts w:cstheme="minorHAnsi"/>
          <w:szCs w:val="22"/>
        </w:rPr>
      </w:pPr>
      <w:r w:rsidRPr="00D00954">
        <w:rPr>
          <w:rFonts w:cstheme="minorHAnsi"/>
          <w:b/>
          <w:bCs/>
          <w:szCs w:val="22"/>
        </w:rPr>
        <w:t xml:space="preserve">November </w:t>
      </w:r>
      <w:r w:rsidR="00E96F81">
        <w:rPr>
          <w:rFonts w:cstheme="minorHAnsi"/>
          <w:b/>
          <w:bCs/>
          <w:szCs w:val="22"/>
        </w:rPr>
        <w:t>6</w:t>
      </w:r>
      <w:r w:rsidRPr="00D00954">
        <w:rPr>
          <w:rFonts w:cstheme="minorHAnsi"/>
          <w:b/>
          <w:bCs/>
          <w:szCs w:val="22"/>
        </w:rPr>
        <w:t>, 2025</w:t>
      </w:r>
      <w:r>
        <w:rPr>
          <w:rFonts w:cstheme="minorHAnsi"/>
          <w:szCs w:val="22"/>
        </w:rPr>
        <w:t xml:space="preserve">: The federal district court </w:t>
      </w:r>
      <w:r w:rsidR="00E96F81">
        <w:rPr>
          <w:rFonts w:cstheme="minorHAnsi"/>
          <w:szCs w:val="22"/>
        </w:rPr>
        <w:t xml:space="preserve">in Rhode Island </w:t>
      </w:r>
      <w:r>
        <w:rPr>
          <w:rFonts w:cstheme="minorHAnsi"/>
          <w:szCs w:val="22"/>
        </w:rPr>
        <w:t xml:space="preserve">ordered the USDA to fund SNAP 100% by Friday, November </w:t>
      </w:r>
      <w:r w:rsidR="00D00954">
        <w:rPr>
          <w:rFonts w:cstheme="minorHAnsi"/>
          <w:szCs w:val="22"/>
        </w:rPr>
        <w:t xml:space="preserve">8, 2025. </w:t>
      </w:r>
      <w:r w:rsidR="002D7896">
        <w:rPr>
          <w:rFonts w:cstheme="minorHAnsi"/>
          <w:szCs w:val="22"/>
        </w:rPr>
        <w:t xml:space="preserve">The Trump administration immediately appealed the decision to the First Circuit Court of Appeals. </w:t>
      </w:r>
      <w:hyperlink r:id="rId194" w:history="1">
        <w:r w:rsidR="002D7896" w:rsidRPr="002D7896">
          <w:rPr>
            <w:rStyle w:val="Hyperlink"/>
            <w:rFonts w:cstheme="minorHAnsi"/>
            <w:szCs w:val="22"/>
          </w:rPr>
          <w:t>Appeal submitted Nov. 6, 2025</w:t>
        </w:r>
      </w:hyperlink>
      <w:r w:rsidR="002D7896">
        <w:rPr>
          <w:rFonts w:cstheme="minorHAnsi"/>
          <w:szCs w:val="22"/>
        </w:rPr>
        <w:t>.</w:t>
      </w:r>
    </w:p>
    <w:p w14:paraId="2F4D10D8" w14:textId="77777777" w:rsidR="00E96F81" w:rsidRDefault="00E96F81" w:rsidP="00636A1E">
      <w:pPr>
        <w:ind w:left="720"/>
        <w:rPr>
          <w:rFonts w:cstheme="minorHAnsi"/>
          <w:szCs w:val="22"/>
        </w:rPr>
      </w:pPr>
    </w:p>
    <w:p w14:paraId="2634529D" w14:textId="448F2F60" w:rsidR="00D00954" w:rsidRDefault="00E96F81" w:rsidP="00636A1E">
      <w:pPr>
        <w:ind w:left="720"/>
        <w:rPr>
          <w:rFonts w:cstheme="minorHAnsi"/>
          <w:szCs w:val="22"/>
        </w:rPr>
      </w:pPr>
      <w:r w:rsidRPr="00E96F81">
        <w:rPr>
          <w:rFonts w:cstheme="minorHAnsi"/>
          <w:b/>
          <w:bCs/>
          <w:szCs w:val="22"/>
        </w:rPr>
        <w:t>November 7, 2025</w:t>
      </w:r>
      <w:r>
        <w:rPr>
          <w:rFonts w:cstheme="minorHAnsi"/>
          <w:szCs w:val="22"/>
        </w:rPr>
        <w:t xml:space="preserve">: </w:t>
      </w:r>
      <w:r w:rsidR="00D00954">
        <w:rPr>
          <w:rFonts w:cstheme="minorHAnsi"/>
          <w:szCs w:val="22"/>
        </w:rPr>
        <w:t xml:space="preserve">The Trump administration </w:t>
      </w:r>
      <w:r>
        <w:rPr>
          <w:rFonts w:cstheme="minorHAnsi"/>
          <w:szCs w:val="22"/>
        </w:rPr>
        <w:t>issued a Directive to state regional directors stating that they would comply with the order to issue full November SNAP benefits</w:t>
      </w:r>
      <w:r w:rsidR="00D00954">
        <w:rPr>
          <w:rFonts w:cstheme="minorHAnsi"/>
          <w:szCs w:val="22"/>
        </w:rPr>
        <w:t xml:space="preserve">. </w:t>
      </w:r>
    </w:p>
    <w:p w14:paraId="528ED044" w14:textId="0F5A6810" w:rsidR="00E96F81" w:rsidRDefault="00E96F81" w:rsidP="00E96F81">
      <w:pPr>
        <w:ind w:left="1440"/>
        <w:rPr>
          <w:rFonts w:cstheme="minorHAnsi"/>
          <w:szCs w:val="22"/>
        </w:rPr>
      </w:pPr>
      <w:r>
        <w:rPr>
          <w:rFonts w:cstheme="minorHAnsi"/>
          <w:szCs w:val="22"/>
        </w:rPr>
        <w:t>"</w:t>
      </w:r>
      <w:r w:rsidRPr="00E96F81">
        <w:rPr>
          <w:rFonts w:cstheme="minorHAnsi"/>
          <w:szCs w:val="22"/>
        </w:rPr>
        <w:t>FNS is working towards implementing November 2025 full benefit issuances in compliance with the November 6, 2025, order from the District Court of Rhode Island. Later today, FNS will complete the processes necessary to make funds available to support your subsequent transmittal of full issuance files to your EBT processor.</w:t>
      </w:r>
      <w:r>
        <w:rPr>
          <w:rFonts w:cstheme="minorHAnsi"/>
          <w:szCs w:val="22"/>
        </w:rPr>
        <w:t>"</w:t>
      </w:r>
    </w:p>
    <w:p w14:paraId="29A9DC62" w14:textId="77777777" w:rsidR="00D00954" w:rsidRDefault="00D00954" w:rsidP="00636A1E">
      <w:pPr>
        <w:ind w:left="720"/>
        <w:rPr>
          <w:rFonts w:cstheme="minorHAnsi"/>
          <w:szCs w:val="22"/>
        </w:rPr>
      </w:pPr>
    </w:p>
    <w:p w14:paraId="4B3E6D3B" w14:textId="604F2F81" w:rsidR="00D00954" w:rsidRDefault="00D00954" w:rsidP="00636A1E">
      <w:pPr>
        <w:ind w:left="720"/>
        <w:rPr>
          <w:rFonts w:cstheme="minorHAnsi"/>
          <w:szCs w:val="22"/>
        </w:rPr>
      </w:pPr>
      <w:r>
        <w:rPr>
          <w:rFonts w:cstheme="minorHAnsi"/>
          <w:szCs w:val="22"/>
        </w:rPr>
        <w:t>Some states released 100% SNAP benefits to their recipients.</w:t>
      </w:r>
    </w:p>
    <w:p w14:paraId="2AFEA827" w14:textId="77777777" w:rsidR="00D00954" w:rsidRDefault="00D00954" w:rsidP="00636A1E">
      <w:pPr>
        <w:ind w:left="720"/>
        <w:rPr>
          <w:rFonts w:cstheme="minorHAnsi"/>
          <w:szCs w:val="22"/>
        </w:rPr>
      </w:pPr>
    </w:p>
    <w:p w14:paraId="3B9B7E24" w14:textId="77777777" w:rsidR="000F0F3A" w:rsidRDefault="00D00954" w:rsidP="00636A1E">
      <w:pPr>
        <w:ind w:left="720"/>
        <w:rPr>
          <w:rFonts w:cstheme="minorHAnsi"/>
          <w:szCs w:val="22"/>
        </w:rPr>
      </w:pPr>
      <w:r>
        <w:rPr>
          <w:rFonts w:cstheme="minorHAnsi"/>
          <w:szCs w:val="22"/>
        </w:rPr>
        <w:t xml:space="preserve">The Trump administration appealed to the </w:t>
      </w:r>
      <w:r w:rsidR="002D7896">
        <w:rPr>
          <w:rFonts w:cstheme="minorHAnsi"/>
          <w:szCs w:val="22"/>
        </w:rPr>
        <w:t>First</w:t>
      </w:r>
      <w:r>
        <w:rPr>
          <w:rFonts w:cstheme="minorHAnsi"/>
          <w:szCs w:val="22"/>
        </w:rPr>
        <w:t xml:space="preserve"> Circuit</w:t>
      </w:r>
      <w:r w:rsidR="002D7896">
        <w:rPr>
          <w:rFonts w:cstheme="minorHAnsi"/>
          <w:szCs w:val="22"/>
        </w:rPr>
        <w:t xml:space="preserve"> Court of Appeals</w:t>
      </w:r>
      <w:r>
        <w:rPr>
          <w:rFonts w:cstheme="minorHAnsi"/>
          <w:szCs w:val="22"/>
        </w:rPr>
        <w:t xml:space="preserve">, and that court refused to stay the lower court order. On emergency appeal to the Supreme Court, the order was administratively stayed until 48 hours after the </w:t>
      </w:r>
      <w:r w:rsidR="000F0F3A">
        <w:rPr>
          <w:rFonts w:cstheme="minorHAnsi"/>
          <w:szCs w:val="22"/>
        </w:rPr>
        <w:t>First</w:t>
      </w:r>
      <w:r>
        <w:rPr>
          <w:rFonts w:cstheme="minorHAnsi"/>
          <w:szCs w:val="22"/>
        </w:rPr>
        <w:t xml:space="preserve"> Circuit issued its ruling.</w:t>
      </w:r>
      <w:r w:rsidR="00DF535B">
        <w:rPr>
          <w:rFonts w:cstheme="minorHAnsi"/>
          <w:szCs w:val="22"/>
        </w:rPr>
        <w:t xml:space="preserve"> </w:t>
      </w:r>
      <w:r>
        <w:rPr>
          <w:rFonts w:cstheme="minorHAnsi"/>
          <w:szCs w:val="22"/>
        </w:rPr>
        <w:t xml:space="preserve"> </w:t>
      </w:r>
    </w:p>
    <w:p w14:paraId="1BC7C25B" w14:textId="67A6A8FB" w:rsidR="00670C4F" w:rsidRDefault="000F0F3A" w:rsidP="00636A1E">
      <w:pPr>
        <w:ind w:left="720"/>
        <w:rPr>
          <w:rFonts w:cstheme="minorHAnsi"/>
          <w:szCs w:val="22"/>
        </w:rPr>
      </w:pPr>
      <w:hyperlink r:id="rId195" w:history="1">
        <w:r w:rsidRPr="000F0F3A">
          <w:rPr>
            <w:rStyle w:val="Hyperlink"/>
            <w:rFonts w:cstheme="minorHAnsi"/>
            <w:szCs w:val="22"/>
          </w:rPr>
          <w:t>Supreme Court temporarily pauses ruling on November SNAP payments</w:t>
        </w:r>
      </w:hyperlink>
      <w:r>
        <w:rPr>
          <w:rFonts w:cstheme="minorHAnsi"/>
          <w:szCs w:val="22"/>
        </w:rPr>
        <w:t>, SCOTUS Blog (Nov. 7, 2025); see also,</w:t>
      </w:r>
      <w:r w:rsidR="00D00954">
        <w:rPr>
          <w:rFonts w:cstheme="minorHAnsi"/>
          <w:szCs w:val="22"/>
        </w:rPr>
        <w:t xml:space="preserve"> </w:t>
      </w:r>
      <w:hyperlink r:id="rId196" w:history="1">
        <w:r w:rsidR="00D00954" w:rsidRPr="00D00954">
          <w:rPr>
            <w:rStyle w:val="Hyperlink"/>
            <w:rFonts w:cstheme="minorHAnsi"/>
            <w:szCs w:val="22"/>
          </w:rPr>
          <w:t>Supreme Court Temporarily Allows Trump to Curtail Food Stamp Funding</w:t>
        </w:r>
      </w:hyperlink>
      <w:r w:rsidR="00D00954">
        <w:rPr>
          <w:rFonts w:cstheme="minorHAnsi"/>
          <w:szCs w:val="22"/>
        </w:rPr>
        <w:t>, NY Times (Nov. 7, 2025).</w:t>
      </w:r>
    </w:p>
    <w:p w14:paraId="26F26B2C" w14:textId="77777777" w:rsidR="00D00954" w:rsidRDefault="00D00954" w:rsidP="00636A1E">
      <w:pPr>
        <w:ind w:left="720"/>
        <w:rPr>
          <w:rFonts w:cstheme="minorHAnsi"/>
          <w:szCs w:val="22"/>
        </w:rPr>
      </w:pPr>
    </w:p>
    <w:p w14:paraId="35072F75" w14:textId="012A845B" w:rsidR="00D00954" w:rsidRDefault="00D00954" w:rsidP="00636A1E">
      <w:pPr>
        <w:ind w:left="720"/>
        <w:rPr>
          <w:rFonts w:cstheme="minorHAnsi"/>
          <w:szCs w:val="22"/>
        </w:rPr>
      </w:pPr>
      <w:r w:rsidRPr="00D00954">
        <w:rPr>
          <w:rFonts w:cstheme="minorHAnsi"/>
          <w:b/>
          <w:bCs/>
          <w:szCs w:val="22"/>
        </w:rPr>
        <w:t xml:space="preserve">November </w:t>
      </w:r>
      <w:r w:rsidR="005714D7">
        <w:rPr>
          <w:rFonts w:cstheme="minorHAnsi"/>
          <w:b/>
          <w:bCs/>
          <w:szCs w:val="22"/>
        </w:rPr>
        <w:t>8</w:t>
      </w:r>
      <w:r w:rsidRPr="00D00954">
        <w:rPr>
          <w:rFonts w:cstheme="minorHAnsi"/>
          <w:b/>
          <w:bCs/>
          <w:szCs w:val="22"/>
        </w:rPr>
        <w:t>, 2025</w:t>
      </w:r>
      <w:r>
        <w:rPr>
          <w:rFonts w:cstheme="minorHAnsi"/>
          <w:szCs w:val="22"/>
        </w:rPr>
        <w:t xml:space="preserve">:  The USDA issued a </w:t>
      </w:r>
      <w:hyperlink r:id="rId197" w:history="1">
        <w:r w:rsidRPr="00D00954">
          <w:rPr>
            <w:rStyle w:val="Hyperlink"/>
            <w:rFonts w:cstheme="minorHAnsi"/>
            <w:szCs w:val="22"/>
          </w:rPr>
          <w:t>Saturday night directive</w:t>
        </w:r>
      </w:hyperlink>
      <w:r>
        <w:rPr>
          <w:rFonts w:cstheme="minorHAnsi"/>
          <w:szCs w:val="22"/>
        </w:rPr>
        <w:t xml:space="preserve"> telling states that they must immediately undo any actions to provide full food stamp benefits to recipients in their states or risk harsh penalties from the USDA.</w:t>
      </w:r>
      <w:r w:rsidR="005714D7">
        <w:rPr>
          <w:rFonts w:cstheme="minorHAnsi"/>
          <w:szCs w:val="22"/>
        </w:rPr>
        <w:t xml:space="preserve"> States were ordered to only provide benefits calculated with a 35% reduction. States argue that they are unable to process a percentage reduction without significant changes to their systems and much delay. </w:t>
      </w:r>
    </w:p>
    <w:p w14:paraId="43471D4B" w14:textId="77777777" w:rsidR="000F0F3A" w:rsidRDefault="000F0F3A" w:rsidP="00636A1E">
      <w:pPr>
        <w:ind w:left="720"/>
        <w:rPr>
          <w:rFonts w:cstheme="minorHAnsi"/>
          <w:szCs w:val="22"/>
        </w:rPr>
      </w:pPr>
    </w:p>
    <w:p w14:paraId="7BA4873B" w14:textId="29D471C5" w:rsidR="000F0F3A" w:rsidRDefault="000F0F3A" w:rsidP="00636A1E">
      <w:pPr>
        <w:ind w:left="720"/>
        <w:rPr>
          <w:rFonts w:cstheme="minorHAnsi"/>
          <w:szCs w:val="22"/>
        </w:rPr>
      </w:pPr>
      <w:r>
        <w:rPr>
          <w:rFonts w:cstheme="minorHAnsi"/>
          <w:szCs w:val="22"/>
        </w:rPr>
        <w:t>The federal district court in Massachusetts has given the Trump administration until Nov. 8 to respond to the motion from the plaintiff states asking the court to issue emergency safeguards to hold them harmless for any errors that may occur in the issuance of November SNAP benefits or any other month in which partial benefits are ordered. "</w:t>
      </w:r>
      <w:r w:rsidRPr="000F0F3A">
        <w:rPr>
          <w:rFonts w:cstheme="minorHAnsi"/>
          <w:szCs w:val="22"/>
        </w:rPr>
        <w:t>According to declarations filed by state officials, system rewrites required to implement USDA’s reduction tables could take weeks or months to complete, leaving many recipients temporarily without benefits.</w:t>
      </w:r>
      <w:r>
        <w:rPr>
          <w:rFonts w:cstheme="minorHAnsi"/>
          <w:szCs w:val="22"/>
        </w:rPr>
        <w:t xml:space="preserve">" </w:t>
      </w:r>
      <w:hyperlink r:id="rId198" w:history="1">
        <w:r w:rsidRPr="000F0F3A">
          <w:rPr>
            <w:rStyle w:val="Hyperlink"/>
            <w:rFonts w:cstheme="minorHAnsi"/>
            <w:szCs w:val="22"/>
          </w:rPr>
          <w:t>Judge in SNAP Case Hands USDA New Deadline</w:t>
        </w:r>
        <w:proofErr w:type="gramStart"/>
        <w:r w:rsidRPr="000F0F3A">
          <w:rPr>
            <w:rStyle w:val="Hyperlink"/>
            <w:rFonts w:cstheme="minorHAnsi"/>
            <w:szCs w:val="22"/>
          </w:rPr>
          <w:t>—‘</w:t>
        </w:r>
        <w:proofErr w:type="gramEnd"/>
        <w:r w:rsidRPr="000F0F3A">
          <w:rPr>
            <w:rStyle w:val="Hyperlink"/>
            <w:rFonts w:cstheme="minorHAnsi"/>
            <w:szCs w:val="22"/>
          </w:rPr>
          <w:t>Total Financial Liability’</w:t>
        </w:r>
      </w:hyperlink>
      <w:r>
        <w:rPr>
          <w:rFonts w:cstheme="minorHAnsi"/>
          <w:szCs w:val="22"/>
        </w:rPr>
        <w:t>, Newsweek (Nov. 7, 2025)</w:t>
      </w:r>
      <w:r w:rsidR="001B2445">
        <w:rPr>
          <w:rFonts w:cstheme="minorHAnsi"/>
          <w:szCs w:val="22"/>
        </w:rPr>
        <w:t>.</w:t>
      </w:r>
    </w:p>
    <w:p w14:paraId="02FBA75C" w14:textId="77777777" w:rsidR="009D7EF1" w:rsidRDefault="009D7EF1" w:rsidP="00636A1E">
      <w:pPr>
        <w:ind w:left="720"/>
        <w:rPr>
          <w:rFonts w:cstheme="minorHAnsi"/>
          <w:szCs w:val="22"/>
        </w:rPr>
      </w:pPr>
    </w:p>
    <w:p w14:paraId="1CB5B8A1" w14:textId="32ADE151" w:rsidR="009D7EF1" w:rsidRDefault="009D7EF1" w:rsidP="00636A1E">
      <w:pPr>
        <w:ind w:left="720"/>
        <w:rPr>
          <w:rFonts w:cstheme="minorHAnsi"/>
          <w:szCs w:val="22"/>
        </w:rPr>
      </w:pPr>
      <w:r w:rsidRPr="009D7EF1">
        <w:rPr>
          <w:rFonts w:cstheme="minorHAnsi"/>
          <w:b/>
          <w:bCs/>
          <w:szCs w:val="22"/>
        </w:rPr>
        <w:t>November 9, 2025</w:t>
      </w:r>
      <w:r>
        <w:rPr>
          <w:rFonts w:cstheme="minorHAnsi"/>
          <w:szCs w:val="22"/>
        </w:rPr>
        <w:t xml:space="preserve">: The First Circuit Court of Appeals denied the Trump administration's request for a stay from the District Court orders to pay SNAP benefits in full for November pending its appeal from that order. </w:t>
      </w:r>
      <w:hyperlink r:id="rId199" w:history="1">
        <w:r w:rsidRPr="009D7EF1">
          <w:rPr>
            <w:rStyle w:val="Hyperlink"/>
            <w:rFonts w:cstheme="minorHAnsi"/>
            <w:szCs w:val="22"/>
          </w:rPr>
          <w:t>Order, First Circuit Court of Appeals</w:t>
        </w:r>
      </w:hyperlink>
      <w:r>
        <w:rPr>
          <w:rFonts w:cstheme="minorHAnsi"/>
          <w:szCs w:val="22"/>
        </w:rPr>
        <w:t xml:space="preserve"> (Nov. 9, 2025).</w:t>
      </w:r>
    </w:p>
    <w:p w14:paraId="39946279" w14:textId="77777777" w:rsidR="009D7EF1" w:rsidRDefault="009D7EF1" w:rsidP="00636A1E">
      <w:pPr>
        <w:ind w:left="720"/>
        <w:rPr>
          <w:rFonts w:cstheme="minorHAnsi"/>
          <w:szCs w:val="22"/>
        </w:rPr>
      </w:pPr>
    </w:p>
    <w:p w14:paraId="6B702879" w14:textId="0C35D913" w:rsidR="009D7EF1" w:rsidRDefault="009D7EF1" w:rsidP="00636A1E">
      <w:pPr>
        <w:ind w:left="720"/>
        <w:rPr>
          <w:rFonts w:cstheme="minorHAnsi"/>
          <w:szCs w:val="22"/>
        </w:rPr>
      </w:pPr>
      <w:r w:rsidRPr="00CF35B4">
        <w:rPr>
          <w:rFonts w:cstheme="minorHAnsi"/>
          <w:b/>
          <w:bCs/>
          <w:szCs w:val="22"/>
        </w:rPr>
        <w:t>November 10, 2025</w:t>
      </w:r>
      <w:r>
        <w:rPr>
          <w:rFonts w:cstheme="minorHAnsi"/>
          <w:szCs w:val="22"/>
        </w:rPr>
        <w:t xml:space="preserve">: </w:t>
      </w:r>
      <w:hyperlink r:id="rId200" w:history="1">
        <w:r w:rsidRPr="00CF35B4">
          <w:rPr>
            <w:rStyle w:val="Hyperlink"/>
            <w:rFonts w:cstheme="minorHAnsi"/>
            <w:szCs w:val="22"/>
          </w:rPr>
          <w:t>Supreme Court Justice Jackson issued an order</w:t>
        </w:r>
      </w:hyperlink>
      <w:r>
        <w:rPr>
          <w:rFonts w:cstheme="minorHAnsi"/>
          <w:szCs w:val="22"/>
        </w:rPr>
        <w:t xml:space="preserve"> giving the Trump administration until 11:00 A.M. </w:t>
      </w:r>
      <w:r w:rsidR="00CF35B4">
        <w:rPr>
          <w:rFonts w:cstheme="minorHAnsi"/>
          <w:szCs w:val="22"/>
        </w:rPr>
        <w:t xml:space="preserve">EST </w:t>
      </w:r>
      <w:r>
        <w:rPr>
          <w:rFonts w:cstheme="minorHAnsi"/>
          <w:szCs w:val="22"/>
        </w:rPr>
        <w:t xml:space="preserve">on November 10 to provide notice of their intention to continue to pursue a stay to the Supreme Court. If they do </w:t>
      </w:r>
      <w:r w:rsidR="00CF35B4">
        <w:rPr>
          <w:rFonts w:cstheme="minorHAnsi"/>
          <w:szCs w:val="22"/>
        </w:rPr>
        <w:t xml:space="preserve">wish to </w:t>
      </w:r>
      <w:r>
        <w:rPr>
          <w:rFonts w:cstheme="minorHAnsi"/>
          <w:szCs w:val="22"/>
        </w:rPr>
        <w:t>continue</w:t>
      </w:r>
      <w:r w:rsidR="00CF35B4">
        <w:rPr>
          <w:rFonts w:cstheme="minorHAnsi"/>
          <w:szCs w:val="22"/>
        </w:rPr>
        <w:t xml:space="preserve">, any supplemental briefing is due by 4:00 P.M. EST; respondents have until 8:00 A.M. EST on November 11, 2025. </w:t>
      </w:r>
    </w:p>
    <w:p w14:paraId="4A03F139" w14:textId="77777777" w:rsidR="00CF35B4" w:rsidRDefault="00CF35B4" w:rsidP="00636A1E">
      <w:pPr>
        <w:ind w:left="720"/>
        <w:rPr>
          <w:rFonts w:cstheme="minorHAnsi"/>
          <w:szCs w:val="22"/>
        </w:rPr>
      </w:pPr>
    </w:p>
    <w:p w14:paraId="725D09B2" w14:textId="649A75E3" w:rsidR="00CF35B4" w:rsidRDefault="00CF35B4" w:rsidP="00636A1E">
      <w:pPr>
        <w:ind w:left="720"/>
        <w:rPr>
          <w:rFonts w:cstheme="minorHAnsi"/>
          <w:szCs w:val="22"/>
        </w:rPr>
      </w:pPr>
      <w:r>
        <w:rPr>
          <w:rFonts w:cstheme="minorHAnsi"/>
          <w:szCs w:val="22"/>
        </w:rPr>
        <w:t xml:space="preserve">The Judge in Massachusetts v. USDA issued a Temporary Restraining Order staying the USDA directive </w:t>
      </w:r>
      <w:r w:rsidR="00AA4D5D">
        <w:rPr>
          <w:rFonts w:cstheme="minorHAnsi"/>
          <w:szCs w:val="22"/>
        </w:rPr>
        <w:t>providing</w:t>
      </w:r>
      <w:r>
        <w:rPr>
          <w:rFonts w:cstheme="minorHAnsi"/>
          <w:szCs w:val="22"/>
        </w:rPr>
        <w:t xml:space="preserve"> </w:t>
      </w:r>
      <w:r w:rsidR="00AA4D5D" w:rsidRPr="00AA4D5D">
        <w:rPr>
          <w:rFonts w:cstheme="minorHAnsi"/>
          <w:szCs w:val="22"/>
        </w:rPr>
        <w:t>“[t]o the extent States sent full SNAP payment files for November 2025,” they “must immediately undo any steps taken to issue full SNAP benefits for November 2025” and shall “advise the appropriate FNS Regional Office representative of steps taken to correct any actions taken that do not comply with this memorandum[,]”</w:t>
      </w:r>
      <w:r w:rsidR="00AA4D5D">
        <w:rPr>
          <w:rFonts w:cstheme="minorHAnsi"/>
          <w:szCs w:val="22"/>
        </w:rPr>
        <w:t xml:space="preserve">. See </w:t>
      </w:r>
      <w:hyperlink r:id="rId201" w:history="1">
        <w:r w:rsidR="00AA4D5D" w:rsidRPr="00AA4D5D">
          <w:rPr>
            <w:rStyle w:val="Hyperlink"/>
            <w:rFonts w:cstheme="minorHAnsi"/>
            <w:szCs w:val="22"/>
          </w:rPr>
          <w:t>Electronic Order</w:t>
        </w:r>
      </w:hyperlink>
      <w:r w:rsidR="00AA4D5D">
        <w:rPr>
          <w:rFonts w:cstheme="minorHAnsi"/>
          <w:szCs w:val="22"/>
        </w:rPr>
        <w:t xml:space="preserve"> (Nov. 10, 2025).</w:t>
      </w:r>
    </w:p>
    <w:p w14:paraId="7F8C5ACF" w14:textId="77777777" w:rsidR="00CF35B4" w:rsidRDefault="00CF35B4" w:rsidP="00636A1E">
      <w:pPr>
        <w:ind w:left="720"/>
        <w:rPr>
          <w:rFonts w:cstheme="minorHAnsi"/>
          <w:szCs w:val="22"/>
        </w:rPr>
      </w:pPr>
    </w:p>
    <w:p w14:paraId="1D8CDD9A" w14:textId="77777777" w:rsidR="00F25C9F" w:rsidRDefault="00CF35B4" w:rsidP="00636A1E">
      <w:pPr>
        <w:ind w:left="720"/>
        <w:rPr>
          <w:rFonts w:cstheme="minorHAnsi"/>
          <w:szCs w:val="22"/>
        </w:rPr>
      </w:pPr>
      <w:r>
        <w:rPr>
          <w:rFonts w:cstheme="minorHAnsi"/>
          <w:szCs w:val="22"/>
        </w:rPr>
        <w:t xml:space="preserve">The Solicitor General representing the Trump administration provided the Supreme Court with a </w:t>
      </w:r>
      <w:hyperlink r:id="rId202" w:history="1">
        <w:r w:rsidRPr="00CF35B4">
          <w:rPr>
            <w:rStyle w:val="Hyperlink"/>
            <w:rFonts w:cstheme="minorHAnsi"/>
            <w:szCs w:val="22"/>
          </w:rPr>
          <w:t>letter indicating its intention to continue to pursue the stay</w:t>
        </w:r>
      </w:hyperlink>
      <w:r>
        <w:rPr>
          <w:rFonts w:cstheme="minorHAnsi"/>
          <w:szCs w:val="22"/>
        </w:rPr>
        <w:t xml:space="preserve"> and to file a supplemental brief by the deadline.</w:t>
      </w:r>
    </w:p>
    <w:p w14:paraId="6B71681D" w14:textId="627E2CE3" w:rsidR="00CF35B4" w:rsidRDefault="00CF35B4" w:rsidP="00636A1E">
      <w:pPr>
        <w:ind w:left="720"/>
        <w:rPr>
          <w:rFonts w:cstheme="minorHAnsi"/>
          <w:szCs w:val="22"/>
        </w:rPr>
      </w:pPr>
      <w:r>
        <w:rPr>
          <w:rFonts w:cstheme="minorHAnsi"/>
          <w:szCs w:val="22"/>
        </w:rPr>
        <w:t xml:space="preserve"> </w:t>
      </w:r>
    </w:p>
    <w:p w14:paraId="0CB3EED9" w14:textId="77777777" w:rsidR="00F25C9F" w:rsidRDefault="00F25C9F" w:rsidP="00F25C9F">
      <w:pPr>
        <w:ind w:left="720"/>
      </w:pPr>
      <w:r w:rsidRPr="009B2F3B">
        <w:rPr>
          <w:b/>
          <w:bCs/>
        </w:rPr>
        <w:t>November 11, 2025</w:t>
      </w:r>
      <w:r>
        <w:t xml:space="preserve">: In an unsigned order, the Supreme Court extended the administrative stay until Thursday, Nov. 13.  From Scotus Blog: </w:t>
      </w:r>
    </w:p>
    <w:p w14:paraId="6DDEAD1B" w14:textId="77777777" w:rsidR="00F25C9F" w:rsidRDefault="00F25C9F" w:rsidP="00F25C9F">
      <w:pPr>
        <w:ind w:left="720"/>
      </w:pPr>
    </w:p>
    <w:p w14:paraId="12A3E072" w14:textId="77777777" w:rsidR="00F25C9F" w:rsidRPr="002B0F23" w:rsidRDefault="00F25C9F" w:rsidP="00F25C9F">
      <w:pPr>
        <w:ind w:left="1440"/>
      </w:pPr>
      <w:r>
        <w:t>"</w:t>
      </w:r>
      <w:r w:rsidRPr="002B0F23">
        <w:t xml:space="preserve">On Tuesday night, the Supreme Court </w:t>
      </w:r>
      <w:hyperlink r:id="rId203" w:history="1">
        <w:r w:rsidRPr="002B0F23">
          <w:rPr>
            <w:rStyle w:val="Hyperlink"/>
          </w:rPr>
          <w:t>extended</w:t>
        </w:r>
      </w:hyperlink>
      <w:r w:rsidRPr="002B0F23">
        <w:t xml:space="preserve"> the administrative stay, keeping McConnell’s ruling on hold until 11:59 p.m. EST on Nov. 13. With the House of Representatives slated to vote on Wednesday on a deal to end the shutdown, the brief unsigned order presumably gives the government time to reopen, and for SNAP benefits to resume. </w:t>
      </w:r>
    </w:p>
    <w:p w14:paraId="33E61DA7" w14:textId="77777777" w:rsidR="00F25C9F" w:rsidRDefault="00F25C9F" w:rsidP="00F25C9F">
      <w:pPr>
        <w:ind w:left="1440"/>
      </w:pPr>
      <w:r>
        <w:t xml:space="preserve">[Justice] </w:t>
      </w:r>
      <w:r w:rsidRPr="002B0F23">
        <w:t>Jackson indicated that she would not have extended the administrative stay, and that she would have turned down the government’s request.</w:t>
      </w:r>
    </w:p>
    <w:p w14:paraId="1E0C57E7" w14:textId="77777777" w:rsidR="00F25C9F" w:rsidRDefault="00F25C9F" w:rsidP="00F25C9F">
      <w:pPr>
        <w:ind w:left="1440"/>
      </w:pPr>
    </w:p>
    <w:p w14:paraId="5A94F04A" w14:textId="77777777" w:rsidR="00F25C9F" w:rsidRPr="002B0F23" w:rsidRDefault="00F25C9F" w:rsidP="00F25C9F">
      <w:pPr>
        <w:ind w:left="720"/>
      </w:pPr>
      <w:hyperlink r:id="rId204" w:history="1">
        <w:r w:rsidRPr="002B0F23">
          <w:rPr>
            <w:rStyle w:val="Hyperlink"/>
          </w:rPr>
          <w:t>Dispute over SNAP payments continues before Supreme Court (Nov. 11 Update)</w:t>
        </w:r>
      </w:hyperlink>
      <w:r>
        <w:t>, Scotus Blog (Nov. 11, 2025).</w:t>
      </w:r>
    </w:p>
    <w:p w14:paraId="0C610D1A" w14:textId="77777777" w:rsidR="00E428C5" w:rsidRDefault="00E428C5" w:rsidP="00636A1E">
      <w:pPr>
        <w:ind w:left="720"/>
        <w:rPr>
          <w:rFonts w:cstheme="minorHAnsi"/>
          <w:szCs w:val="22"/>
        </w:rPr>
      </w:pPr>
    </w:p>
    <w:p w14:paraId="265D1592" w14:textId="77777777" w:rsidR="00636A1E" w:rsidRDefault="00636A1E" w:rsidP="00636A1E">
      <w:pPr>
        <w:ind w:left="720"/>
        <w:rPr>
          <w:rFonts w:cstheme="minorHAnsi"/>
          <w:szCs w:val="22"/>
        </w:rPr>
      </w:pPr>
    </w:p>
    <w:p w14:paraId="08E24D5F" w14:textId="67E3B9D5" w:rsidR="00636A1E" w:rsidRPr="00636A1E" w:rsidRDefault="00636A1E" w:rsidP="00636A1E">
      <w:pPr>
        <w:pStyle w:val="ListParagraph"/>
        <w:numPr>
          <w:ilvl w:val="0"/>
          <w:numId w:val="46"/>
        </w:numPr>
        <w:ind w:left="720"/>
        <w:rPr>
          <w:rFonts w:cstheme="minorHAnsi"/>
          <w:b/>
          <w:bCs/>
          <w:szCs w:val="22"/>
        </w:rPr>
      </w:pPr>
      <w:r w:rsidRPr="00636A1E">
        <w:rPr>
          <w:rFonts w:cstheme="minorHAnsi"/>
          <w:b/>
          <w:bCs/>
          <w:szCs w:val="22"/>
        </w:rPr>
        <w:t>Who Receives SNAP Benefits</w:t>
      </w:r>
    </w:p>
    <w:p w14:paraId="3265D926" w14:textId="23D3A15E" w:rsidR="00CA357C" w:rsidRPr="00636A1E" w:rsidRDefault="00CA357C" w:rsidP="00636A1E">
      <w:pPr>
        <w:ind w:left="720"/>
        <w:rPr>
          <w:rFonts w:cstheme="minorHAnsi"/>
          <w:szCs w:val="22"/>
        </w:rPr>
      </w:pPr>
      <w:r w:rsidRPr="00636A1E">
        <w:rPr>
          <w:rFonts w:cstheme="minorHAnsi"/>
          <w:szCs w:val="22"/>
        </w:rPr>
        <w:t xml:space="preserve">In fiscal year 2023, 79% of SNAP households included either a child, an elderly person or a disabled person. 39% of SNAP recipients were children, 20% were elderly, and 10% were non-elderly with a disability.  </w:t>
      </w:r>
      <w:hyperlink r:id="rId205" w:history="1">
        <w:r w:rsidRPr="00636A1E">
          <w:rPr>
            <w:rStyle w:val="Hyperlink"/>
            <w:rFonts w:cstheme="minorHAnsi"/>
            <w:szCs w:val="22"/>
          </w:rPr>
          <w:t>Characteristics of Supplemental Nutrition Assistance Program Households: Fiscal Year 2023</w:t>
        </w:r>
      </w:hyperlink>
      <w:r w:rsidRPr="00636A1E">
        <w:rPr>
          <w:rFonts w:cstheme="minorHAnsi"/>
          <w:szCs w:val="22"/>
        </w:rPr>
        <w:t>, USDA ERS (page last updated May 2, 2025)</w:t>
      </w:r>
    </w:p>
    <w:p w14:paraId="08485795" w14:textId="77777777" w:rsidR="00CA357C" w:rsidRPr="00DF399E" w:rsidRDefault="00CA357C" w:rsidP="00CA357C">
      <w:pPr>
        <w:pStyle w:val="ListParagraph"/>
        <w:numPr>
          <w:ilvl w:val="1"/>
          <w:numId w:val="15"/>
        </w:numPr>
        <w:rPr>
          <w:rFonts w:cstheme="minorHAnsi"/>
          <w:szCs w:val="22"/>
        </w:rPr>
      </w:pPr>
      <w:r w:rsidRPr="00DF399E">
        <w:rPr>
          <w:rFonts w:cstheme="minorHAnsi"/>
          <w:szCs w:val="22"/>
        </w:rPr>
        <w:t>34.3% of SNAP households had children</w:t>
      </w:r>
    </w:p>
    <w:p w14:paraId="5A549B43" w14:textId="77777777" w:rsidR="00CA357C" w:rsidRPr="00DF399E" w:rsidRDefault="00CA357C" w:rsidP="00CA357C">
      <w:pPr>
        <w:pStyle w:val="ListParagraph"/>
        <w:numPr>
          <w:ilvl w:val="1"/>
          <w:numId w:val="15"/>
        </w:numPr>
        <w:rPr>
          <w:rFonts w:cstheme="minorHAnsi"/>
          <w:szCs w:val="22"/>
        </w:rPr>
      </w:pPr>
      <w:r w:rsidRPr="00DF399E">
        <w:rPr>
          <w:rFonts w:cstheme="minorHAnsi"/>
          <w:szCs w:val="22"/>
        </w:rPr>
        <w:t>33% of SNAP households had elderly individuals in the household</w:t>
      </w:r>
    </w:p>
    <w:p w14:paraId="7AD532A7" w14:textId="77777777" w:rsidR="00CA357C" w:rsidRPr="00DF399E" w:rsidRDefault="00CA357C" w:rsidP="00CA357C">
      <w:pPr>
        <w:pStyle w:val="ListParagraph"/>
        <w:numPr>
          <w:ilvl w:val="1"/>
          <w:numId w:val="15"/>
        </w:numPr>
        <w:rPr>
          <w:rFonts w:cstheme="minorHAnsi"/>
          <w:szCs w:val="22"/>
        </w:rPr>
      </w:pPr>
      <w:r w:rsidRPr="00DF399E">
        <w:rPr>
          <w:rFonts w:cstheme="minorHAnsi"/>
          <w:szCs w:val="22"/>
        </w:rPr>
        <w:t>17.6% had individuals with a disability (non-elderly)</w:t>
      </w:r>
    </w:p>
    <w:p w14:paraId="76286DDA" w14:textId="756A12E7" w:rsidR="00CA357C" w:rsidRDefault="00CA357C" w:rsidP="00CA357C">
      <w:pPr>
        <w:pStyle w:val="ListParagraph"/>
        <w:numPr>
          <w:ilvl w:val="1"/>
          <w:numId w:val="15"/>
        </w:numPr>
        <w:rPr>
          <w:rFonts w:cstheme="minorHAnsi"/>
          <w:szCs w:val="22"/>
        </w:rPr>
      </w:pPr>
      <w:r w:rsidRPr="00DF399E">
        <w:rPr>
          <w:rFonts w:cstheme="minorHAnsi"/>
          <w:szCs w:val="22"/>
        </w:rPr>
        <w:t>18.8% adults 18-49 without a disability, elderly or child within the household</w:t>
      </w:r>
    </w:p>
    <w:p w14:paraId="57BC1A3E" w14:textId="010A0395" w:rsidR="007B4E23" w:rsidRPr="00DF399E" w:rsidRDefault="007B4E23" w:rsidP="00CA357C">
      <w:pPr>
        <w:pStyle w:val="ListParagraph"/>
        <w:numPr>
          <w:ilvl w:val="1"/>
          <w:numId w:val="15"/>
        </w:numPr>
        <w:rPr>
          <w:rFonts w:cstheme="minorHAnsi"/>
          <w:szCs w:val="22"/>
        </w:rPr>
      </w:pPr>
      <w:r>
        <w:rPr>
          <w:rFonts w:cstheme="minorHAnsi"/>
          <w:szCs w:val="22"/>
        </w:rPr>
        <w:t>Undocumented immigrants have never been eligible for SNAP</w:t>
      </w:r>
      <w:r w:rsidR="00BB1DB9">
        <w:rPr>
          <w:rFonts w:cstheme="minorHAnsi"/>
          <w:szCs w:val="22"/>
        </w:rPr>
        <w:t>, although they may reside in a household where another citizen or a documented member qualifies for support</w:t>
      </w:r>
    </w:p>
    <w:p w14:paraId="076C611C" w14:textId="77777777" w:rsidR="00565EEE" w:rsidRPr="00DF399E" w:rsidRDefault="00565EEE" w:rsidP="00565EEE">
      <w:pPr>
        <w:ind w:left="360"/>
        <w:rPr>
          <w:rFonts w:cstheme="minorHAnsi"/>
          <w:szCs w:val="22"/>
        </w:rPr>
      </w:pPr>
    </w:p>
    <w:p w14:paraId="51B2C6A3" w14:textId="77777777" w:rsidR="007700AF" w:rsidRPr="00C11035" w:rsidRDefault="007700AF" w:rsidP="00C11035">
      <w:pPr>
        <w:pStyle w:val="ListParagraph"/>
        <w:numPr>
          <w:ilvl w:val="0"/>
          <w:numId w:val="46"/>
        </w:numPr>
        <w:ind w:left="720"/>
        <w:rPr>
          <w:rFonts w:cstheme="minorHAnsi"/>
          <w:b/>
          <w:bCs/>
          <w:szCs w:val="22"/>
        </w:rPr>
      </w:pPr>
      <w:r w:rsidRPr="00C11035">
        <w:rPr>
          <w:rFonts w:cstheme="minorHAnsi"/>
          <w:b/>
          <w:bCs/>
          <w:szCs w:val="22"/>
        </w:rPr>
        <w:t>Expanded work requirements</w:t>
      </w:r>
    </w:p>
    <w:p w14:paraId="434843D6" w14:textId="74A252CA" w:rsidR="009B4298" w:rsidRPr="00DF399E" w:rsidRDefault="007700AF" w:rsidP="007700AF">
      <w:pPr>
        <w:ind w:left="720"/>
        <w:rPr>
          <w:rFonts w:cstheme="minorHAnsi"/>
          <w:szCs w:val="22"/>
        </w:rPr>
      </w:pPr>
      <w:r w:rsidRPr="00DF399E">
        <w:rPr>
          <w:rFonts w:cstheme="minorHAnsi"/>
          <w:szCs w:val="22"/>
        </w:rPr>
        <w:t xml:space="preserve">Fiscal year 2024 was the first year in which adults aged 18–52 </w:t>
      </w:r>
      <w:proofErr w:type="gramStart"/>
      <w:r w:rsidRPr="00DF399E">
        <w:rPr>
          <w:rFonts w:cstheme="minorHAnsi"/>
          <w:szCs w:val="22"/>
        </w:rPr>
        <w:t>were</w:t>
      </w:r>
      <w:proofErr w:type="gramEnd"/>
      <w:r w:rsidRPr="00DF399E">
        <w:rPr>
          <w:rFonts w:cstheme="minorHAnsi"/>
          <w:szCs w:val="22"/>
        </w:rPr>
        <w:t xml:space="preserve"> subject to expanded work requirements. These requirements expanded again in 2024 and in 2025. Work requirements for "Able-bodied adults without dependents" (ABAWD) used to apply to adults aged 18-49. The Fiscal Responsibility Act of 2023 amended these work requirements to apply to adults aged 18–50 in September 2023, 18–52 in FY 2024, and 18–54 during FYs 2025–30.</w:t>
      </w:r>
    </w:p>
    <w:p w14:paraId="36B52C47" w14:textId="77777777" w:rsidR="00CA357C" w:rsidRPr="00DF399E" w:rsidRDefault="00CA357C" w:rsidP="007700AF">
      <w:pPr>
        <w:ind w:left="720"/>
        <w:rPr>
          <w:rFonts w:cstheme="minorHAnsi"/>
          <w:szCs w:val="22"/>
        </w:rPr>
      </w:pPr>
    </w:p>
    <w:p w14:paraId="5E1DBEC2" w14:textId="274B3BB1" w:rsidR="001262E6" w:rsidRPr="00C11035" w:rsidRDefault="001262E6" w:rsidP="00C11035">
      <w:pPr>
        <w:pStyle w:val="ListParagraph"/>
        <w:numPr>
          <w:ilvl w:val="0"/>
          <w:numId w:val="46"/>
        </w:numPr>
        <w:ind w:left="720"/>
        <w:rPr>
          <w:rFonts w:cstheme="minorHAnsi"/>
          <w:b/>
          <w:bCs/>
          <w:szCs w:val="22"/>
        </w:rPr>
      </w:pPr>
      <w:r w:rsidRPr="00C11035">
        <w:rPr>
          <w:rFonts w:cstheme="minorHAnsi"/>
          <w:b/>
          <w:bCs/>
          <w:szCs w:val="22"/>
        </w:rPr>
        <w:t xml:space="preserve">2024 Annual Report: </w:t>
      </w:r>
    </w:p>
    <w:p w14:paraId="1F4C32AA" w14:textId="465F317F" w:rsidR="00565EEE" w:rsidRDefault="007700AF" w:rsidP="00C11035">
      <w:pPr>
        <w:ind w:left="720"/>
        <w:rPr>
          <w:rFonts w:cstheme="minorHAnsi"/>
          <w:szCs w:val="22"/>
        </w:rPr>
      </w:pPr>
      <w:r w:rsidRPr="00DF399E">
        <w:rPr>
          <w:rFonts w:cstheme="minorHAnsi"/>
          <w:szCs w:val="22"/>
        </w:rPr>
        <w:t xml:space="preserve">The following table is excerpted from the most recent USDA ERS Annual Report, </w:t>
      </w:r>
      <w:hyperlink r:id="rId206" w:history="1">
        <w:r w:rsidRPr="00DF399E">
          <w:rPr>
            <w:rStyle w:val="Hyperlink"/>
            <w:rFonts w:cstheme="minorHAnsi"/>
            <w:szCs w:val="22"/>
          </w:rPr>
          <w:t>The Food and Nutrition Assistance Landscape: Fiscal Year 2024 Annual Report</w:t>
        </w:r>
      </w:hyperlink>
      <w:r w:rsidRPr="00DF399E">
        <w:rPr>
          <w:rFonts w:cstheme="minorHAnsi"/>
          <w:szCs w:val="22"/>
        </w:rPr>
        <w:t xml:space="preserve"> (July 10, 2025)</w:t>
      </w:r>
      <w:r w:rsidR="009B4298">
        <w:rPr>
          <w:rFonts w:cstheme="minorHAnsi"/>
          <w:szCs w:val="22"/>
        </w:rPr>
        <w:t>.</w:t>
      </w:r>
    </w:p>
    <w:p w14:paraId="15C3CD37" w14:textId="77777777" w:rsidR="009B4298" w:rsidRPr="00DF399E" w:rsidRDefault="009B4298" w:rsidP="00C11035">
      <w:pPr>
        <w:ind w:left="720"/>
        <w:rPr>
          <w:rFonts w:cstheme="minorHAnsi"/>
          <w:szCs w:val="22"/>
        </w:rPr>
      </w:pPr>
    </w:p>
    <w:p w14:paraId="463C9500" w14:textId="0D049AD6" w:rsidR="00565EEE" w:rsidRDefault="00E73B67" w:rsidP="00565EEE">
      <w:pPr>
        <w:ind w:left="360"/>
        <w:rPr>
          <w:rFonts w:cstheme="minorHAnsi"/>
          <w:sz w:val="24"/>
        </w:rPr>
      </w:pPr>
      <w:r>
        <w:rPr>
          <w:rFonts w:cstheme="minorHAnsi"/>
          <w:noProof/>
          <w:sz w:val="24"/>
          <w14:ligatures w14:val="standardContextual"/>
        </w:rPr>
        <w:lastRenderedPageBreak/>
        <w:drawing>
          <wp:inline distT="0" distB="0" distL="0" distR="0" wp14:anchorId="04B4B56C" wp14:editId="70D90AD3">
            <wp:extent cx="5334000" cy="4838700"/>
            <wp:effectExtent l="0" t="0" r="0" b="0"/>
            <wp:docPr id="383557096" name="Picture 2" descr="A table of informati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57096" name="Picture 2" descr="A table of information with text&#10;&#10;AI-generated content may be incorrect."/>
                    <pic:cNvPicPr/>
                  </pic:nvPicPr>
                  <pic:blipFill>
                    <a:blip r:embed="rId207">
                      <a:extLst>
                        <a:ext uri="{28A0092B-C50C-407E-A947-70E740481C1C}">
                          <a14:useLocalDpi xmlns:a14="http://schemas.microsoft.com/office/drawing/2010/main" val="0"/>
                        </a:ext>
                      </a:extLst>
                    </a:blip>
                    <a:stretch>
                      <a:fillRect/>
                    </a:stretch>
                  </pic:blipFill>
                  <pic:spPr>
                    <a:xfrm>
                      <a:off x="0" y="0"/>
                      <a:ext cx="5334000" cy="4838700"/>
                    </a:xfrm>
                    <a:prstGeom prst="rect">
                      <a:avLst/>
                    </a:prstGeom>
                  </pic:spPr>
                </pic:pic>
              </a:graphicData>
            </a:graphic>
          </wp:inline>
        </w:drawing>
      </w:r>
    </w:p>
    <w:p w14:paraId="43ABC28D" w14:textId="77777777" w:rsidR="007679D8" w:rsidRPr="007679D8" w:rsidRDefault="007679D8" w:rsidP="007679D8">
      <w:pPr>
        <w:ind w:left="360"/>
        <w:rPr>
          <w:rFonts w:cstheme="minorHAnsi"/>
          <w:sz w:val="24"/>
        </w:rPr>
      </w:pPr>
    </w:p>
    <w:p w14:paraId="4A015065" w14:textId="0D107535" w:rsidR="007679D8" w:rsidRPr="00C11035" w:rsidRDefault="007679D8" w:rsidP="00C11035">
      <w:pPr>
        <w:ind w:left="720"/>
        <w:rPr>
          <w:rFonts w:cstheme="minorHAnsi"/>
          <w:szCs w:val="22"/>
        </w:rPr>
      </w:pPr>
      <w:r w:rsidRPr="00C11035">
        <w:rPr>
          <w:rFonts w:cstheme="minorHAnsi"/>
          <w:szCs w:val="22"/>
        </w:rPr>
        <w:t xml:space="preserve">Individual state statistics are available at </w:t>
      </w:r>
      <w:hyperlink r:id="rId208" w:anchor="Alabama" w:history="1">
        <w:r w:rsidRPr="00C11035">
          <w:rPr>
            <w:rStyle w:val="Hyperlink"/>
            <w:rFonts w:cstheme="minorHAnsi"/>
            <w:szCs w:val="22"/>
          </w:rPr>
          <w:t>A Closer Look at Who Benefits from SNAP: State-by-State Fact Sheets</w:t>
        </w:r>
      </w:hyperlink>
      <w:r w:rsidRPr="00C11035">
        <w:rPr>
          <w:rFonts w:cstheme="minorHAnsi"/>
          <w:szCs w:val="22"/>
        </w:rPr>
        <w:t>, Center on Budget and Policy Priorities (Jan. 21, 3025).</w:t>
      </w:r>
    </w:p>
    <w:p w14:paraId="4CB973E3" w14:textId="77777777" w:rsidR="00AE35A6" w:rsidRPr="00DF399E" w:rsidRDefault="00AE35A6" w:rsidP="0077677D">
      <w:pPr>
        <w:rPr>
          <w:rFonts w:cstheme="minorHAnsi"/>
          <w:b/>
          <w:bCs/>
          <w:szCs w:val="22"/>
        </w:rPr>
      </w:pPr>
    </w:p>
    <w:p w14:paraId="4439C7E9" w14:textId="3D04122A" w:rsidR="005025B7" w:rsidRPr="00C11035" w:rsidRDefault="00CA5086" w:rsidP="00C11035">
      <w:pPr>
        <w:pStyle w:val="ListParagraph"/>
        <w:numPr>
          <w:ilvl w:val="0"/>
          <w:numId w:val="46"/>
        </w:numPr>
        <w:ind w:left="810" w:hanging="450"/>
        <w:rPr>
          <w:rFonts w:cstheme="minorHAnsi"/>
          <w:i/>
          <w:iCs/>
          <w:szCs w:val="22"/>
        </w:rPr>
      </w:pPr>
      <w:r w:rsidRPr="00C11035">
        <w:rPr>
          <w:rFonts w:cstheme="minorHAnsi"/>
          <w:b/>
          <w:bCs/>
          <w:szCs w:val="22"/>
        </w:rPr>
        <w:t>"Big Beautiful Bill" Changes to SNAP Benefits</w:t>
      </w:r>
      <w:r w:rsidR="005025B7" w:rsidRPr="00C11035">
        <w:rPr>
          <w:rFonts w:cstheme="minorHAnsi"/>
          <w:b/>
          <w:bCs/>
          <w:szCs w:val="22"/>
        </w:rPr>
        <w:t xml:space="preserve"> include</w:t>
      </w:r>
      <w:r w:rsidR="005025B7" w:rsidRPr="00C11035">
        <w:rPr>
          <w:rFonts w:cstheme="minorHAnsi"/>
          <w:szCs w:val="22"/>
        </w:rPr>
        <w:t xml:space="preserve"> (excerpted from: </w:t>
      </w:r>
      <w:hyperlink r:id="rId209" w:history="1">
        <w:r w:rsidR="005025B7" w:rsidRPr="00C11035">
          <w:rPr>
            <w:rStyle w:val="Hyperlink"/>
            <w:rFonts w:cstheme="minorHAnsi"/>
            <w:szCs w:val="22"/>
          </w:rPr>
          <w:t>Supplemental Nutrition Assistance Program (SNAP) and Related Nutrition Programs in P.L. 119-21: An Overview</w:t>
        </w:r>
      </w:hyperlink>
      <w:r w:rsidR="005025B7" w:rsidRPr="00C11035">
        <w:rPr>
          <w:rFonts w:cstheme="minorHAnsi"/>
          <w:szCs w:val="22"/>
        </w:rPr>
        <w:t xml:space="preserve">, Cong. Res. Serv. Rept No. R48552 (Aug. 15, 2025)): </w:t>
      </w:r>
    </w:p>
    <w:p w14:paraId="77B704EA" w14:textId="0D94BC37" w:rsidR="005025B7" w:rsidRPr="00DF399E" w:rsidRDefault="005025B7" w:rsidP="005025B7">
      <w:pPr>
        <w:pStyle w:val="ListParagraph"/>
        <w:numPr>
          <w:ilvl w:val="1"/>
          <w:numId w:val="15"/>
        </w:numPr>
        <w:rPr>
          <w:rFonts w:cstheme="minorHAnsi"/>
          <w:szCs w:val="22"/>
        </w:rPr>
      </w:pPr>
      <w:r w:rsidRPr="00DF399E">
        <w:rPr>
          <w:rFonts w:cstheme="minorHAnsi"/>
          <w:szCs w:val="22"/>
        </w:rPr>
        <w:t>Moving benefits' financing from 100% federally funded benefits in all states to a required cost share for states with error rates at or greater than 5% (with the cost share amount based on the rate</w:t>
      </w:r>
      <w:proofErr w:type="gramStart"/>
      <w:r w:rsidRPr="00DF399E">
        <w:rPr>
          <w:rFonts w:cstheme="minorHAnsi"/>
          <w:szCs w:val="22"/>
        </w:rPr>
        <w:t>);</w:t>
      </w:r>
      <w:proofErr w:type="gramEnd"/>
    </w:p>
    <w:p w14:paraId="43448BF4" w14:textId="69E13DA8" w:rsidR="005025B7" w:rsidRPr="00DF399E" w:rsidRDefault="005025B7" w:rsidP="005025B7">
      <w:pPr>
        <w:pStyle w:val="ListParagraph"/>
        <w:numPr>
          <w:ilvl w:val="1"/>
          <w:numId w:val="15"/>
        </w:numPr>
        <w:rPr>
          <w:rFonts w:cstheme="minorHAnsi"/>
          <w:szCs w:val="22"/>
        </w:rPr>
      </w:pPr>
      <w:r w:rsidRPr="00DF399E">
        <w:rPr>
          <w:rFonts w:cstheme="minorHAnsi"/>
          <w:szCs w:val="22"/>
        </w:rPr>
        <w:t xml:space="preserve">Changing how energy assistance and internet costs are considered in calculating households' monthly benefit </w:t>
      </w:r>
      <w:proofErr w:type="gramStart"/>
      <w:r w:rsidRPr="00DF399E">
        <w:rPr>
          <w:rFonts w:cstheme="minorHAnsi"/>
          <w:szCs w:val="22"/>
        </w:rPr>
        <w:t>amounts;</w:t>
      </w:r>
      <w:proofErr w:type="gramEnd"/>
    </w:p>
    <w:p w14:paraId="37B9EEBA" w14:textId="154C1464" w:rsidR="005025B7" w:rsidRPr="00DF399E" w:rsidRDefault="005025B7" w:rsidP="005025B7">
      <w:pPr>
        <w:pStyle w:val="ListParagraph"/>
        <w:numPr>
          <w:ilvl w:val="1"/>
          <w:numId w:val="15"/>
        </w:numPr>
        <w:rPr>
          <w:rFonts w:cstheme="minorHAnsi"/>
          <w:szCs w:val="22"/>
        </w:rPr>
      </w:pPr>
      <w:r w:rsidRPr="00DF399E">
        <w:rPr>
          <w:rFonts w:cstheme="minorHAnsi"/>
          <w:szCs w:val="22"/>
        </w:rPr>
        <w:t xml:space="preserve">Expanding the population subject to SNAP's Able-Bodied Adults Without Dependents work requirements by including adults 55-64 years of age, including adults with children 14-17 years old, and making it harder for areas of states to qualify for a waiver from the work </w:t>
      </w:r>
      <w:proofErr w:type="gramStart"/>
      <w:r w:rsidRPr="00DF399E">
        <w:rPr>
          <w:rFonts w:cstheme="minorHAnsi"/>
          <w:szCs w:val="22"/>
        </w:rPr>
        <w:t>requirements;</w:t>
      </w:r>
      <w:proofErr w:type="gramEnd"/>
    </w:p>
    <w:p w14:paraId="73081C4D" w14:textId="30CC22BC" w:rsidR="005025B7" w:rsidRPr="00DF399E" w:rsidRDefault="005025B7" w:rsidP="005025B7">
      <w:pPr>
        <w:pStyle w:val="ListParagraph"/>
        <w:numPr>
          <w:ilvl w:val="1"/>
          <w:numId w:val="15"/>
        </w:numPr>
        <w:rPr>
          <w:rFonts w:cstheme="minorHAnsi"/>
          <w:szCs w:val="22"/>
        </w:rPr>
      </w:pPr>
      <w:r w:rsidRPr="00DF399E">
        <w:rPr>
          <w:rFonts w:cstheme="minorHAnsi"/>
          <w:szCs w:val="22"/>
        </w:rPr>
        <w:t>Making additional groups of noncitizens (e.g., refugees, asylees) ineligible; and</w:t>
      </w:r>
    </w:p>
    <w:p w14:paraId="1932A1CC" w14:textId="47D333FD" w:rsidR="005025B7" w:rsidRPr="00DF399E" w:rsidRDefault="005025B7" w:rsidP="005025B7">
      <w:pPr>
        <w:pStyle w:val="ListParagraph"/>
        <w:numPr>
          <w:ilvl w:val="1"/>
          <w:numId w:val="15"/>
        </w:numPr>
        <w:rPr>
          <w:rFonts w:cstheme="minorHAnsi"/>
          <w:szCs w:val="22"/>
        </w:rPr>
      </w:pPr>
      <w:r w:rsidRPr="00DF399E">
        <w:rPr>
          <w:rFonts w:cstheme="minorHAnsi"/>
          <w:szCs w:val="22"/>
        </w:rPr>
        <w:lastRenderedPageBreak/>
        <w:t>Limiting USDA's authority to increase the Thrifty Food Plan, the theoretical market basket that serves as the basis for household monthly benefit amounts (also called allotments).</w:t>
      </w:r>
    </w:p>
    <w:p w14:paraId="30EA2CD1" w14:textId="29492E58" w:rsidR="005025B7" w:rsidRPr="00DF399E" w:rsidRDefault="005025B7" w:rsidP="005025B7">
      <w:pPr>
        <w:pStyle w:val="ListParagraph"/>
        <w:numPr>
          <w:ilvl w:val="1"/>
          <w:numId w:val="15"/>
        </w:numPr>
        <w:rPr>
          <w:rFonts w:cstheme="minorHAnsi"/>
          <w:szCs w:val="22"/>
        </w:rPr>
      </w:pPr>
      <w:r w:rsidRPr="00DF399E">
        <w:rPr>
          <w:rFonts w:cstheme="minorHAnsi"/>
          <w:szCs w:val="22"/>
        </w:rPr>
        <w:t>[With] other savings come from changes to administrative costs and SNAP-related grants, including:</w:t>
      </w:r>
    </w:p>
    <w:p w14:paraId="268EA046" w14:textId="48E268A0" w:rsidR="005025B7" w:rsidRPr="00DF399E" w:rsidRDefault="005025B7" w:rsidP="005025B7">
      <w:pPr>
        <w:pStyle w:val="ListParagraph"/>
        <w:numPr>
          <w:ilvl w:val="1"/>
          <w:numId w:val="15"/>
        </w:numPr>
        <w:ind w:left="2160"/>
        <w:rPr>
          <w:rFonts w:cstheme="minorHAnsi"/>
          <w:szCs w:val="22"/>
        </w:rPr>
      </w:pPr>
      <w:r w:rsidRPr="00DF399E">
        <w:rPr>
          <w:rFonts w:cstheme="minorHAnsi"/>
          <w:szCs w:val="22"/>
        </w:rPr>
        <w:t>Increasing the state cost-share for SNAP administrative costs from 50% to 75%, and</w:t>
      </w:r>
    </w:p>
    <w:p w14:paraId="3F64D1DA" w14:textId="32645C26" w:rsidR="00E8658B" w:rsidRPr="00DF399E" w:rsidRDefault="005025B7" w:rsidP="00E8658B">
      <w:pPr>
        <w:pStyle w:val="ListParagraph"/>
        <w:numPr>
          <w:ilvl w:val="1"/>
          <w:numId w:val="15"/>
        </w:numPr>
        <w:ind w:left="2160"/>
        <w:rPr>
          <w:rFonts w:cstheme="minorHAnsi"/>
          <w:szCs w:val="22"/>
        </w:rPr>
      </w:pPr>
      <w:r w:rsidRPr="00DF399E">
        <w:rPr>
          <w:rFonts w:cstheme="minorHAnsi"/>
          <w:szCs w:val="22"/>
        </w:rPr>
        <w:t>Ending mandatory funding for the Nutrition Education and Obesity Prevention Grant Program (SNAP-Ed).</w:t>
      </w:r>
    </w:p>
    <w:p w14:paraId="7CE07642" w14:textId="77777777" w:rsidR="00E8658B" w:rsidRPr="00E8658B" w:rsidRDefault="00E8658B" w:rsidP="00E8658B">
      <w:pPr>
        <w:ind w:left="1800"/>
        <w:rPr>
          <w:rFonts w:cstheme="minorHAnsi"/>
          <w:sz w:val="24"/>
        </w:rPr>
      </w:pPr>
    </w:p>
    <w:p w14:paraId="02B3A149" w14:textId="3E02E679" w:rsidR="00A000EA" w:rsidRPr="00C11035" w:rsidRDefault="00C11035" w:rsidP="00E8658B">
      <w:pPr>
        <w:pStyle w:val="ListParagraph"/>
        <w:numPr>
          <w:ilvl w:val="0"/>
          <w:numId w:val="26"/>
        </w:numPr>
        <w:rPr>
          <w:rFonts w:cstheme="minorHAnsi"/>
          <w:b/>
          <w:bCs/>
          <w:sz w:val="24"/>
        </w:rPr>
      </w:pPr>
      <w:r>
        <w:rPr>
          <w:rFonts w:cstheme="minorHAnsi"/>
          <w:b/>
          <w:bCs/>
          <w:sz w:val="24"/>
        </w:rPr>
        <w:t xml:space="preserve">Significant </w:t>
      </w:r>
      <w:r w:rsidR="00A000EA">
        <w:rPr>
          <w:rFonts w:cstheme="minorHAnsi"/>
          <w:b/>
          <w:bCs/>
          <w:sz w:val="24"/>
        </w:rPr>
        <w:t>SNAP</w:t>
      </w:r>
      <w:r w:rsidR="00E8658B" w:rsidRPr="00E8658B">
        <w:rPr>
          <w:rFonts w:cstheme="minorHAnsi"/>
          <w:b/>
          <w:bCs/>
          <w:sz w:val="24"/>
        </w:rPr>
        <w:t xml:space="preserve"> Litigation</w:t>
      </w:r>
      <w:r>
        <w:rPr>
          <w:rFonts w:cstheme="minorHAnsi"/>
          <w:b/>
          <w:bCs/>
          <w:sz w:val="24"/>
        </w:rPr>
        <w:t xml:space="preserve"> </w:t>
      </w:r>
    </w:p>
    <w:p w14:paraId="63DD9249" w14:textId="30568832" w:rsidR="00AE35A6" w:rsidRPr="00DF399E" w:rsidRDefault="00AE35A6" w:rsidP="00E8658B">
      <w:pPr>
        <w:ind w:left="720"/>
        <w:rPr>
          <w:rFonts w:cstheme="minorHAnsi"/>
          <w:szCs w:val="22"/>
        </w:rPr>
      </w:pPr>
      <w:r w:rsidRPr="00DF399E">
        <w:rPr>
          <w:rFonts w:cstheme="minorHAnsi"/>
          <w:i/>
          <w:iCs/>
          <w:szCs w:val="22"/>
        </w:rPr>
        <w:t>State of California v. USDA</w:t>
      </w:r>
      <w:r w:rsidRPr="00DF399E">
        <w:rPr>
          <w:rFonts w:cstheme="minorHAnsi"/>
          <w:szCs w:val="22"/>
        </w:rPr>
        <w:t>, Case No. 25-cv-06310-MMC</w:t>
      </w:r>
    </w:p>
    <w:p w14:paraId="08B4A348" w14:textId="0678845E" w:rsidR="004555DB" w:rsidRPr="00DF399E" w:rsidRDefault="004555DB" w:rsidP="00E8658B">
      <w:pPr>
        <w:ind w:left="720"/>
        <w:rPr>
          <w:rFonts w:cstheme="minorHAnsi"/>
          <w:szCs w:val="22"/>
        </w:rPr>
      </w:pPr>
      <w:r w:rsidRPr="00DF399E">
        <w:rPr>
          <w:rFonts w:cstheme="minorHAnsi"/>
          <w:szCs w:val="22"/>
        </w:rPr>
        <w:t xml:space="preserve">USDA has demanded that all States provide the federal government with information from state SNAP records, including personal information about applicants and recipients, threatening to withhold a significant amount of SNAP funding from any State that refuses to comply with such demand. In this case, 22 states sued and sought a preliminary injunction to enjoin the USDA from making this demand and from </w:t>
      </w:r>
      <w:proofErr w:type="gramStart"/>
      <w:r w:rsidRPr="00DF399E">
        <w:rPr>
          <w:rFonts w:cstheme="minorHAnsi"/>
          <w:szCs w:val="22"/>
        </w:rPr>
        <w:t>taking action</w:t>
      </w:r>
      <w:proofErr w:type="gramEnd"/>
      <w:r w:rsidRPr="00DF399E">
        <w:rPr>
          <w:rFonts w:cstheme="minorHAnsi"/>
          <w:szCs w:val="22"/>
        </w:rPr>
        <w:t xml:space="preserve"> against the states for noncompliance. On Oct. 15, the District Court Judge granted the preliminary injunction motion and enjoined the USDA. For links and analysis, see Dorothy Atkins, </w:t>
      </w:r>
      <w:hyperlink r:id="rId210" w:history="1">
        <w:r w:rsidRPr="00DF399E">
          <w:rPr>
            <w:rStyle w:val="Hyperlink"/>
            <w:rFonts w:cstheme="minorHAnsi"/>
            <w:i/>
            <w:iCs/>
            <w:szCs w:val="22"/>
          </w:rPr>
          <w:t>USDA Can't Curb SNAP Benefits As States Fight Data Demand</w:t>
        </w:r>
      </w:hyperlink>
      <w:r w:rsidRPr="00DF399E">
        <w:rPr>
          <w:rFonts w:cstheme="minorHAnsi"/>
          <w:szCs w:val="22"/>
        </w:rPr>
        <w:t>, Law360 (Oct. 16, 2025).</w:t>
      </w:r>
    </w:p>
    <w:p w14:paraId="3713742C" w14:textId="77777777" w:rsidR="00DD4768" w:rsidRPr="00DF399E" w:rsidRDefault="00DD4768" w:rsidP="00E8658B">
      <w:pPr>
        <w:ind w:left="720"/>
        <w:rPr>
          <w:rFonts w:cstheme="minorHAnsi"/>
          <w:szCs w:val="22"/>
        </w:rPr>
      </w:pPr>
    </w:p>
    <w:p w14:paraId="1C9C1352" w14:textId="0BDCF584" w:rsidR="00C11035" w:rsidRPr="00C11035" w:rsidRDefault="00C11035" w:rsidP="00C11035">
      <w:pPr>
        <w:pStyle w:val="ListParagraph"/>
        <w:numPr>
          <w:ilvl w:val="0"/>
          <w:numId w:val="26"/>
        </w:numPr>
        <w:rPr>
          <w:rFonts w:cstheme="minorHAnsi"/>
          <w:b/>
          <w:bCs/>
          <w:szCs w:val="22"/>
        </w:rPr>
      </w:pPr>
      <w:r w:rsidRPr="00C11035">
        <w:rPr>
          <w:rFonts w:cstheme="minorHAnsi"/>
          <w:b/>
          <w:bCs/>
          <w:szCs w:val="22"/>
        </w:rPr>
        <w:t>SNAP Waiver Request</w:t>
      </w:r>
    </w:p>
    <w:p w14:paraId="706D8BAA" w14:textId="437BF1AC" w:rsidR="00A2157F" w:rsidRPr="00C11035" w:rsidRDefault="00A2157F" w:rsidP="00C11035">
      <w:pPr>
        <w:ind w:left="720"/>
        <w:rPr>
          <w:rFonts w:cstheme="minorHAnsi"/>
          <w:szCs w:val="22"/>
        </w:rPr>
      </w:pPr>
      <w:r w:rsidRPr="00C11035">
        <w:rPr>
          <w:rFonts w:cstheme="minorHAnsi"/>
          <w:szCs w:val="22"/>
        </w:rPr>
        <w:t>State Waivers to Prohibit SNAP Junk Food Purchases</w:t>
      </w:r>
    </w:p>
    <w:p w14:paraId="7B039049" w14:textId="191323A3" w:rsidR="00DD4768" w:rsidRPr="00DF399E" w:rsidRDefault="00A2157F" w:rsidP="00A2157F">
      <w:pPr>
        <w:ind w:left="720"/>
        <w:rPr>
          <w:rFonts w:cstheme="minorHAnsi"/>
          <w:szCs w:val="22"/>
        </w:rPr>
      </w:pPr>
      <w:r w:rsidRPr="00DF399E">
        <w:rPr>
          <w:rFonts w:cstheme="minorHAnsi"/>
          <w:szCs w:val="22"/>
        </w:rPr>
        <w:t xml:space="preserve">Twelve </w:t>
      </w:r>
      <w:r w:rsidR="00DD4768" w:rsidRPr="00DF399E">
        <w:rPr>
          <w:rFonts w:cstheme="minorHAnsi"/>
          <w:szCs w:val="22"/>
        </w:rPr>
        <w:t xml:space="preserve">States </w:t>
      </w:r>
      <w:r w:rsidRPr="00DF399E">
        <w:rPr>
          <w:rFonts w:cstheme="minorHAnsi"/>
          <w:szCs w:val="22"/>
        </w:rPr>
        <w:t>have sought and received</w:t>
      </w:r>
      <w:r w:rsidR="00DD4768" w:rsidRPr="00DF399E">
        <w:rPr>
          <w:rFonts w:cstheme="minorHAnsi"/>
          <w:szCs w:val="22"/>
        </w:rPr>
        <w:t xml:space="preserve"> SNAP waivers to prohibit the sale of </w:t>
      </w:r>
      <w:r w:rsidRPr="00DF399E">
        <w:rPr>
          <w:rFonts w:cstheme="minorHAnsi"/>
          <w:szCs w:val="22"/>
        </w:rPr>
        <w:t xml:space="preserve">non-nutritious foods such as candy and soda. </w:t>
      </w:r>
      <w:r w:rsidR="006D0EB7" w:rsidRPr="00DF399E">
        <w:rPr>
          <w:rFonts w:cstheme="minorHAnsi"/>
          <w:szCs w:val="22"/>
        </w:rPr>
        <w:t xml:space="preserve">The USDA provides the following chart summarizing these waivers. </w:t>
      </w:r>
    </w:p>
    <w:p w14:paraId="6B077307" w14:textId="77777777" w:rsidR="006D0EB7" w:rsidRDefault="006D0EB7" w:rsidP="00A2157F">
      <w:pPr>
        <w:ind w:left="720"/>
        <w:rPr>
          <w:rFonts w:cstheme="minorHAnsi"/>
          <w:sz w:val="24"/>
        </w:rPr>
      </w:pPr>
    </w:p>
    <w:p w14:paraId="57AA1C24" w14:textId="75042DC2" w:rsidR="006D0EB7" w:rsidRPr="00A2157F" w:rsidRDefault="006D0EB7" w:rsidP="001A020B">
      <w:pPr>
        <w:rPr>
          <w:rFonts w:cstheme="minorHAnsi"/>
          <w:sz w:val="24"/>
        </w:rPr>
      </w:pPr>
      <w:r>
        <w:rPr>
          <w:rFonts w:cstheme="minorHAnsi"/>
          <w:noProof/>
          <w:sz w:val="24"/>
          <w14:ligatures w14:val="standardContextual"/>
        </w:rPr>
        <w:lastRenderedPageBreak/>
        <w:drawing>
          <wp:inline distT="0" distB="0" distL="0" distR="0" wp14:anchorId="3C5C4EAF" wp14:editId="3B485F8F">
            <wp:extent cx="5943600" cy="5625465"/>
            <wp:effectExtent l="0" t="0" r="0" b="635"/>
            <wp:docPr id="1864545737" name="Picture 3"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45737" name="Picture 3" descr="A document with text and images&#10;&#10;AI-generated content may be incorrect."/>
                    <pic:cNvPicPr/>
                  </pic:nvPicPr>
                  <pic:blipFill>
                    <a:blip r:embed="rId211">
                      <a:extLst>
                        <a:ext uri="{28A0092B-C50C-407E-A947-70E740481C1C}">
                          <a14:useLocalDpi xmlns:a14="http://schemas.microsoft.com/office/drawing/2010/main" val="0"/>
                        </a:ext>
                      </a:extLst>
                    </a:blip>
                    <a:stretch>
                      <a:fillRect/>
                    </a:stretch>
                  </pic:blipFill>
                  <pic:spPr>
                    <a:xfrm>
                      <a:off x="0" y="0"/>
                      <a:ext cx="5943600" cy="5625465"/>
                    </a:xfrm>
                    <a:prstGeom prst="rect">
                      <a:avLst/>
                    </a:prstGeom>
                  </pic:spPr>
                </pic:pic>
              </a:graphicData>
            </a:graphic>
          </wp:inline>
        </w:drawing>
      </w:r>
    </w:p>
    <w:p w14:paraId="6CDCC803" w14:textId="77777777" w:rsidR="004555DB" w:rsidRDefault="004555DB" w:rsidP="004555DB">
      <w:pPr>
        <w:rPr>
          <w:rFonts w:cstheme="minorHAnsi"/>
          <w:sz w:val="24"/>
        </w:rPr>
      </w:pPr>
    </w:p>
    <w:p w14:paraId="06E13689" w14:textId="77777777" w:rsidR="00527F9F" w:rsidRDefault="00527F9F" w:rsidP="0077677D">
      <w:pPr>
        <w:rPr>
          <w:rFonts w:cstheme="minorHAnsi"/>
          <w:b/>
          <w:bCs/>
          <w:szCs w:val="22"/>
        </w:rPr>
      </w:pPr>
    </w:p>
    <w:p w14:paraId="37D7CC75" w14:textId="79EAED2F" w:rsidR="008C7E3C" w:rsidRDefault="00E8658B" w:rsidP="008C7E3C">
      <w:pPr>
        <w:rPr>
          <w:rFonts w:cstheme="minorHAnsi"/>
          <w:b/>
          <w:bCs/>
          <w:sz w:val="24"/>
        </w:rPr>
      </w:pPr>
      <w:r>
        <w:rPr>
          <w:rFonts w:cstheme="minorHAnsi"/>
          <w:b/>
          <w:bCs/>
          <w:sz w:val="24"/>
        </w:rPr>
        <w:t xml:space="preserve">B.  </w:t>
      </w:r>
      <w:r w:rsidR="00E84C0F" w:rsidRPr="00E8658B">
        <w:rPr>
          <w:rFonts w:cstheme="minorHAnsi"/>
          <w:b/>
          <w:bCs/>
          <w:sz w:val="24"/>
        </w:rPr>
        <w:t>Make America Healthy Again</w:t>
      </w:r>
      <w:r w:rsidR="004E6256" w:rsidRPr="00E8658B">
        <w:rPr>
          <w:rFonts w:cstheme="minorHAnsi"/>
          <w:b/>
          <w:bCs/>
          <w:sz w:val="24"/>
        </w:rPr>
        <w:t xml:space="preserve"> (MAHA)</w:t>
      </w:r>
    </w:p>
    <w:p w14:paraId="52A16B55" w14:textId="77777777" w:rsidR="008C7E3C" w:rsidRDefault="008C7E3C" w:rsidP="008C7E3C">
      <w:pPr>
        <w:rPr>
          <w:rFonts w:cstheme="minorHAnsi"/>
          <w:b/>
          <w:bCs/>
          <w:sz w:val="24"/>
        </w:rPr>
      </w:pPr>
    </w:p>
    <w:p w14:paraId="665C21A5" w14:textId="30186A4C" w:rsidR="002003BC" w:rsidRPr="00D54435" w:rsidRDefault="008C7E3C" w:rsidP="008C7E3C">
      <w:pPr>
        <w:rPr>
          <w:rFonts w:cstheme="minorHAnsi"/>
          <w:b/>
          <w:bCs/>
          <w:sz w:val="24"/>
        </w:rPr>
      </w:pPr>
      <w:r>
        <w:rPr>
          <w:rFonts w:cstheme="minorHAnsi"/>
          <w:b/>
          <w:bCs/>
          <w:sz w:val="24"/>
        </w:rPr>
        <w:t xml:space="preserve">1)  </w:t>
      </w:r>
      <w:r w:rsidR="002859BA" w:rsidRPr="00D54435">
        <w:rPr>
          <w:rFonts w:cstheme="minorHAnsi"/>
          <w:b/>
          <w:bCs/>
          <w:sz w:val="24"/>
        </w:rPr>
        <w:t>Executive Order</w:t>
      </w:r>
    </w:p>
    <w:p w14:paraId="51809ABA" w14:textId="77777777" w:rsidR="002003BC" w:rsidRPr="00DF399E" w:rsidRDefault="002003BC" w:rsidP="008C7E3C">
      <w:pPr>
        <w:ind w:left="720"/>
        <w:rPr>
          <w:rFonts w:cstheme="minorHAnsi"/>
          <w:szCs w:val="22"/>
        </w:rPr>
      </w:pPr>
      <w:hyperlink r:id="rId212" w:history="1">
        <w:r w:rsidRPr="00DF399E">
          <w:rPr>
            <w:rStyle w:val="Hyperlink"/>
            <w:rFonts w:cstheme="minorHAnsi"/>
            <w:szCs w:val="22"/>
          </w:rPr>
          <w:t>Establishing the President's Make America Healthy Again Commission</w:t>
        </w:r>
      </w:hyperlink>
      <w:r w:rsidRPr="00DF399E">
        <w:rPr>
          <w:rFonts w:cstheme="minorHAnsi"/>
          <w:szCs w:val="22"/>
        </w:rPr>
        <w:t xml:space="preserve"> (Feb. 13, 2025). In addition to the creation of a commission composed of many of the cabinet heads, the order declares:</w:t>
      </w:r>
    </w:p>
    <w:p w14:paraId="5D7E04FC" w14:textId="77777777" w:rsidR="002003BC" w:rsidRPr="00DF399E" w:rsidRDefault="002003BC" w:rsidP="002003BC">
      <w:pPr>
        <w:ind w:left="1080"/>
        <w:rPr>
          <w:rFonts w:cstheme="minorHAnsi"/>
          <w:szCs w:val="22"/>
        </w:rPr>
      </w:pPr>
    </w:p>
    <w:p w14:paraId="6140BB46" w14:textId="6C221B1A" w:rsidR="002003BC" w:rsidRPr="00DF399E" w:rsidRDefault="002003BC" w:rsidP="002003BC">
      <w:pPr>
        <w:ind w:left="1440"/>
        <w:rPr>
          <w:rFonts w:cstheme="minorHAnsi"/>
          <w:szCs w:val="22"/>
        </w:rPr>
      </w:pPr>
      <w:r w:rsidRPr="00DF399E">
        <w:rPr>
          <w:rFonts w:cstheme="minorHAnsi"/>
          <w:szCs w:val="22"/>
        </w:rPr>
        <w:t xml:space="preserve">To fully address the growing health crisis in America, we must re-direct our national focus, in the public and private sectors, toward understanding and drastically lowering chronic disease rates and ending childhood chronic disease.  This includes fresh thinking on nutrition, physical activity, healthy lifestyles, over-reliance on medication and treatments, the effects of new technological habits, environmental impacts, and food </w:t>
      </w:r>
      <w:r w:rsidRPr="00DF399E">
        <w:rPr>
          <w:rFonts w:cstheme="minorHAnsi"/>
          <w:szCs w:val="22"/>
        </w:rPr>
        <w:lastRenderedPageBreak/>
        <w:t>and drug quality and safety.  We must restore the integrity of the scientific process by protecting expert recommendations from inappropriate influence and increasing transparency regarding existing data.  We must ensure our healthcare system promotes health rather than just managing disease.</w:t>
      </w:r>
    </w:p>
    <w:p w14:paraId="0B5D55A2" w14:textId="77777777" w:rsidR="002003BC" w:rsidRPr="00DF399E" w:rsidRDefault="002003BC" w:rsidP="002003BC">
      <w:pPr>
        <w:ind w:left="1080"/>
        <w:rPr>
          <w:rFonts w:cstheme="minorHAnsi"/>
          <w:szCs w:val="22"/>
        </w:rPr>
      </w:pPr>
    </w:p>
    <w:p w14:paraId="5D0FB991" w14:textId="77777777" w:rsidR="008C7E3C" w:rsidRPr="00DF399E" w:rsidRDefault="002003BC" w:rsidP="008C7E3C">
      <w:pPr>
        <w:ind w:left="720"/>
        <w:rPr>
          <w:rFonts w:cstheme="minorHAnsi"/>
          <w:szCs w:val="22"/>
        </w:rPr>
      </w:pPr>
      <w:r w:rsidRPr="00DF399E">
        <w:rPr>
          <w:rFonts w:cstheme="minorHAnsi"/>
          <w:szCs w:val="22"/>
        </w:rPr>
        <w:t>​The order directed the new commission to deliver a report to the President in 100 days addressing ten specified issues and to deliver a "Make Our Children Healthy Again" Strategy that suggests the appropriate restructuring of the Federal Governments response to the childhood chronic disease crisis. . ."</w:t>
      </w:r>
    </w:p>
    <w:p w14:paraId="4DEBAF3C" w14:textId="77777777" w:rsidR="008C7E3C" w:rsidRPr="008C7E3C" w:rsidRDefault="008C7E3C" w:rsidP="008C7E3C">
      <w:pPr>
        <w:ind w:left="720"/>
        <w:rPr>
          <w:rFonts w:cstheme="minorHAnsi"/>
          <w:b/>
          <w:bCs/>
          <w:sz w:val="24"/>
        </w:rPr>
      </w:pPr>
    </w:p>
    <w:p w14:paraId="0C2133C2" w14:textId="46C10799" w:rsidR="002859BA" w:rsidRPr="008C7E3C" w:rsidRDefault="008C7E3C" w:rsidP="008C7E3C">
      <w:pPr>
        <w:rPr>
          <w:rFonts w:cstheme="minorHAnsi"/>
          <w:b/>
          <w:bCs/>
          <w:sz w:val="24"/>
        </w:rPr>
      </w:pPr>
      <w:r w:rsidRPr="008C7E3C">
        <w:rPr>
          <w:rFonts w:cstheme="minorHAnsi"/>
          <w:b/>
          <w:bCs/>
          <w:sz w:val="24"/>
        </w:rPr>
        <w:t xml:space="preserve">2) </w:t>
      </w:r>
      <w:r w:rsidR="002859BA" w:rsidRPr="008C7E3C">
        <w:rPr>
          <w:rFonts w:cstheme="minorHAnsi"/>
          <w:b/>
          <w:bCs/>
          <w:sz w:val="24"/>
        </w:rPr>
        <w:t>Assessment Report</w:t>
      </w:r>
    </w:p>
    <w:p w14:paraId="47FC8D57" w14:textId="6A9158E2" w:rsidR="00407EE1" w:rsidRPr="00DF399E" w:rsidRDefault="00407EE1" w:rsidP="008C7E3C">
      <w:pPr>
        <w:ind w:left="720"/>
        <w:rPr>
          <w:rFonts w:cstheme="minorHAnsi"/>
          <w:szCs w:val="22"/>
        </w:rPr>
      </w:pPr>
      <w:r w:rsidRPr="00DF399E">
        <w:rPr>
          <w:rFonts w:cstheme="minorHAnsi"/>
          <w:szCs w:val="22"/>
        </w:rPr>
        <w:t xml:space="preserve">The </w:t>
      </w:r>
      <w:hyperlink r:id="rId213" w:history="1">
        <w:r w:rsidRPr="00DF399E">
          <w:rPr>
            <w:rStyle w:val="Hyperlink"/>
            <w:rFonts w:cstheme="minorHAnsi"/>
            <w:szCs w:val="22"/>
          </w:rPr>
          <w:t>MAHA Assessment Report</w:t>
        </w:r>
      </w:hyperlink>
      <w:r w:rsidRPr="00DF399E">
        <w:rPr>
          <w:rFonts w:cstheme="minorHAnsi"/>
          <w:szCs w:val="22"/>
        </w:rPr>
        <w:t xml:space="preserve"> was issued on May 30, 2025.</w:t>
      </w:r>
      <w:r w:rsidR="00D54435" w:rsidRPr="00DF399E">
        <w:rPr>
          <w:rFonts w:cstheme="minorHAnsi"/>
          <w:szCs w:val="22"/>
        </w:rPr>
        <w:t xml:space="preserve"> It identifies four "potential drivers behind the rise in childhood chronic disease": </w:t>
      </w:r>
    </w:p>
    <w:p w14:paraId="11884741" w14:textId="77777777" w:rsidR="00D54435" w:rsidRPr="00DF399E" w:rsidRDefault="00D54435" w:rsidP="00407EE1">
      <w:pPr>
        <w:ind w:left="1080"/>
        <w:rPr>
          <w:rFonts w:cstheme="minorHAnsi"/>
          <w:szCs w:val="22"/>
        </w:rPr>
      </w:pPr>
    </w:p>
    <w:p w14:paraId="206DCFC5" w14:textId="088C6C9D" w:rsidR="00D54435" w:rsidRPr="00DF399E" w:rsidRDefault="00D54435" w:rsidP="008C7E3C">
      <w:pPr>
        <w:pStyle w:val="ListParagraph"/>
        <w:numPr>
          <w:ilvl w:val="0"/>
          <w:numId w:val="29"/>
        </w:numPr>
        <w:rPr>
          <w:rFonts w:cstheme="minorHAnsi"/>
          <w:szCs w:val="22"/>
        </w:rPr>
      </w:pPr>
      <w:r w:rsidRPr="00DF399E">
        <w:rPr>
          <w:rFonts w:cstheme="minorHAnsi"/>
          <w:szCs w:val="22"/>
        </w:rPr>
        <w:t>Poor Diet (consumption of highly processed foods)</w:t>
      </w:r>
    </w:p>
    <w:p w14:paraId="547ED6D9" w14:textId="0E2F6B33" w:rsidR="00D54435" w:rsidRPr="00DF399E" w:rsidRDefault="00D54435" w:rsidP="008C7E3C">
      <w:pPr>
        <w:pStyle w:val="ListParagraph"/>
        <w:numPr>
          <w:ilvl w:val="0"/>
          <w:numId w:val="29"/>
        </w:numPr>
        <w:rPr>
          <w:rFonts w:cstheme="minorHAnsi"/>
          <w:szCs w:val="22"/>
        </w:rPr>
      </w:pPr>
      <w:r w:rsidRPr="00DF399E">
        <w:rPr>
          <w:rFonts w:cstheme="minorHAnsi"/>
          <w:szCs w:val="22"/>
        </w:rPr>
        <w:t>Chemical Exposure (synthetic chemicals in the environment and in food)</w:t>
      </w:r>
    </w:p>
    <w:p w14:paraId="18946CB6" w14:textId="060F0055" w:rsidR="00D54435" w:rsidRPr="00DF399E" w:rsidRDefault="00D54435" w:rsidP="008C7E3C">
      <w:pPr>
        <w:pStyle w:val="ListParagraph"/>
        <w:numPr>
          <w:ilvl w:val="0"/>
          <w:numId w:val="29"/>
        </w:numPr>
        <w:rPr>
          <w:rFonts w:cstheme="minorHAnsi"/>
          <w:szCs w:val="22"/>
        </w:rPr>
      </w:pPr>
      <w:r w:rsidRPr="00DF399E">
        <w:rPr>
          <w:rFonts w:cstheme="minorHAnsi"/>
          <w:szCs w:val="22"/>
        </w:rPr>
        <w:t xml:space="preserve">Lack of Physical Activity and Chronic Stress (inactivity, screen use, sleep deprivation and chronic stress) </w:t>
      </w:r>
    </w:p>
    <w:p w14:paraId="723A545E" w14:textId="35F8E362" w:rsidR="00D54435" w:rsidRPr="00DF399E" w:rsidRDefault="00D54435" w:rsidP="008C7E3C">
      <w:pPr>
        <w:pStyle w:val="ListParagraph"/>
        <w:numPr>
          <w:ilvl w:val="0"/>
          <w:numId w:val="29"/>
        </w:numPr>
        <w:rPr>
          <w:rFonts w:cstheme="minorHAnsi"/>
          <w:szCs w:val="22"/>
        </w:rPr>
      </w:pPr>
      <w:r w:rsidRPr="00DF399E">
        <w:rPr>
          <w:rFonts w:cstheme="minorHAnsi"/>
          <w:szCs w:val="22"/>
        </w:rPr>
        <w:t>Overmedicalization (over prescribing of medications to children, often driven by conflicts of interest)</w:t>
      </w:r>
    </w:p>
    <w:p w14:paraId="3EC70F42" w14:textId="77777777" w:rsidR="00407EE1" w:rsidRPr="00DF399E" w:rsidRDefault="00407EE1" w:rsidP="00407EE1">
      <w:pPr>
        <w:ind w:left="1080"/>
        <w:rPr>
          <w:rFonts w:cstheme="minorHAnsi"/>
          <w:szCs w:val="22"/>
        </w:rPr>
      </w:pPr>
    </w:p>
    <w:p w14:paraId="23C8B637" w14:textId="1B2D381F" w:rsidR="00407EE1" w:rsidRPr="00DF399E" w:rsidRDefault="00407EE1" w:rsidP="00BD4F94">
      <w:pPr>
        <w:pStyle w:val="ListParagraph"/>
        <w:numPr>
          <w:ilvl w:val="0"/>
          <w:numId w:val="29"/>
        </w:numPr>
        <w:rPr>
          <w:rFonts w:cstheme="minorHAnsi"/>
          <w:szCs w:val="22"/>
        </w:rPr>
      </w:pPr>
      <w:r w:rsidRPr="00DF399E">
        <w:rPr>
          <w:rFonts w:cstheme="minorHAnsi"/>
          <w:szCs w:val="22"/>
        </w:rPr>
        <w:t xml:space="preserve">Some of the data referenced in the report was either incorrect or exaggerated. When it was first issued, numerous professionals and journalists noted these errors. See, e.g., </w:t>
      </w:r>
      <w:hyperlink r:id="rId214" w:history="1">
        <w:r w:rsidRPr="00DF399E">
          <w:rPr>
            <w:rStyle w:val="Hyperlink"/>
            <w:rFonts w:cstheme="minorHAnsi"/>
            <w:szCs w:val="22"/>
          </w:rPr>
          <w:t>MAHA report on chronic disease in US kids includes fake citations, other errors</w:t>
        </w:r>
      </w:hyperlink>
      <w:r w:rsidRPr="00DF399E">
        <w:rPr>
          <w:rFonts w:cstheme="minorHAnsi"/>
          <w:szCs w:val="22"/>
        </w:rPr>
        <w:t xml:space="preserve">, Univ. of MN Center for Infectious Disease Research and Policy (May 30, 2025).  See also, </w:t>
      </w:r>
      <w:hyperlink r:id="rId215" w:history="1">
        <w:r w:rsidRPr="00DF399E">
          <w:rPr>
            <w:rStyle w:val="Hyperlink"/>
            <w:rFonts w:cstheme="minorHAnsi"/>
            <w:szCs w:val="22"/>
          </w:rPr>
          <w:t>White House MAHA Report may have garbled science by using AI, experts say</w:t>
        </w:r>
      </w:hyperlink>
      <w:r w:rsidRPr="00DF399E">
        <w:rPr>
          <w:rFonts w:cstheme="minorHAnsi"/>
          <w:szCs w:val="22"/>
        </w:rPr>
        <w:t>, Wash. Post (May 29, 2025)</w:t>
      </w:r>
      <w:r w:rsidR="00606563" w:rsidRPr="00DF399E">
        <w:rPr>
          <w:rFonts w:cstheme="minorHAnsi"/>
          <w:szCs w:val="22"/>
        </w:rPr>
        <w:t xml:space="preserve">; John Oliver, Last Week Tonight: </w:t>
      </w:r>
      <w:hyperlink r:id="rId216" w:tgtFrame="_blank" w:history="1">
        <w:r w:rsidR="00606563" w:rsidRPr="00DF399E">
          <w:rPr>
            <w:rStyle w:val="Hyperlink"/>
            <w:rFonts w:cstheme="minorHAnsi"/>
            <w:szCs w:val="22"/>
          </w:rPr>
          <w:t>Make America Healthy Again</w:t>
        </w:r>
      </w:hyperlink>
      <w:r w:rsidR="00606563" w:rsidRPr="00DF399E">
        <w:rPr>
          <w:rFonts w:cstheme="minorHAnsi"/>
          <w:szCs w:val="22"/>
        </w:rPr>
        <w:t xml:space="preserve"> (Aug. 18, 2025) (profanity alert).</w:t>
      </w:r>
      <w:r w:rsidRPr="00DF399E">
        <w:rPr>
          <w:rFonts w:cstheme="minorHAnsi"/>
          <w:szCs w:val="22"/>
        </w:rPr>
        <w:t xml:space="preserve"> </w:t>
      </w:r>
    </w:p>
    <w:p w14:paraId="660334B2" w14:textId="77777777" w:rsidR="00407EE1" w:rsidRPr="00DF399E" w:rsidRDefault="00407EE1" w:rsidP="00407EE1">
      <w:pPr>
        <w:ind w:left="1080"/>
        <w:rPr>
          <w:rFonts w:cstheme="minorHAnsi"/>
          <w:szCs w:val="22"/>
        </w:rPr>
      </w:pPr>
    </w:p>
    <w:p w14:paraId="24096CE7" w14:textId="7B2BC057" w:rsidR="00407EE1" w:rsidRPr="00DF399E" w:rsidRDefault="00407EE1" w:rsidP="00BD4F94">
      <w:pPr>
        <w:pStyle w:val="ListParagraph"/>
        <w:numPr>
          <w:ilvl w:val="0"/>
          <w:numId w:val="44"/>
        </w:numPr>
        <w:rPr>
          <w:rFonts w:cstheme="minorHAnsi"/>
          <w:szCs w:val="22"/>
        </w:rPr>
      </w:pPr>
      <w:r w:rsidRPr="00DF399E">
        <w:rPr>
          <w:rFonts w:cstheme="minorHAnsi"/>
          <w:szCs w:val="22"/>
        </w:rPr>
        <w:t xml:space="preserve">The Assessment Report was reportedly corrected some MAHA for the most egregious errors, but the </w:t>
      </w:r>
      <w:hyperlink r:id="rId217" w:history="1">
        <w:r w:rsidRPr="00DF399E">
          <w:rPr>
            <w:rStyle w:val="Hyperlink"/>
            <w:rFonts w:cstheme="minorHAnsi"/>
            <w:szCs w:val="22"/>
          </w:rPr>
          <w:t>Report posted on the MAHA website</w:t>
        </w:r>
      </w:hyperlink>
      <w:r w:rsidRPr="00DF399E">
        <w:rPr>
          <w:rFonts w:cstheme="minorHAnsi"/>
          <w:szCs w:val="22"/>
        </w:rPr>
        <w:t xml:space="preserve"> still contains data that is exaggerated and/or not supported by the citations provided. There are numerous dead links to the sources cited, and some support the general concern but provide statistics that are different from those claimed. The errors undercut the credibility of the report, even when there is general scientific agreement that some of the problems that are raised exist and must be addressed. The problems are perhaps most apparent in the controversial section on the "overmedicalization" of children. </w:t>
      </w:r>
    </w:p>
    <w:p w14:paraId="18A3A466" w14:textId="77777777" w:rsidR="00407EE1" w:rsidRPr="00DF399E" w:rsidRDefault="00407EE1" w:rsidP="008C7E3C">
      <w:pPr>
        <w:ind w:left="720"/>
        <w:rPr>
          <w:rFonts w:cstheme="minorHAnsi"/>
          <w:szCs w:val="22"/>
        </w:rPr>
      </w:pPr>
    </w:p>
    <w:p w14:paraId="364A1395" w14:textId="276B53D2" w:rsidR="008C7E3C" w:rsidRPr="00DF399E" w:rsidRDefault="00407EE1" w:rsidP="00BD4F94">
      <w:pPr>
        <w:pStyle w:val="ListParagraph"/>
        <w:numPr>
          <w:ilvl w:val="0"/>
          <w:numId w:val="44"/>
        </w:numPr>
        <w:rPr>
          <w:rFonts w:cstheme="minorHAnsi"/>
          <w:szCs w:val="22"/>
        </w:rPr>
      </w:pPr>
      <w:r w:rsidRPr="00DF399E">
        <w:rPr>
          <w:rFonts w:cstheme="minorHAnsi"/>
          <w:szCs w:val="22"/>
        </w:rPr>
        <w:t>​</w:t>
      </w:r>
      <w:r w:rsidR="00C2654B" w:rsidRPr="00DF399E">
        <w:rPr>
          <w:rFonts w:cstheme="minorHAnsi"/>
          <w:szCs w:val="22"/>
        </w:rPr>
        <w:t>While causation and solutions remain controversial</w:t>
      </w:r>
      <w:r w:rsidRPr="00DF399E">
        <w:rPr>
          <w:rFonts w:cstheme="minorHAnsi"/>
          <w:szCs w:val="22"/>
        </w:rPr>
        <w:t xml:space="preserve">, the Assessment's general concern about the health of America's children is largely confirmed by more rigorous publications. See, e.g., </w:t>
      </w:r>
      <w:hyperlink r:id="rId218" w:history="1">
        <w:r w:rsidRPr="00DF399E">
          <w:rPr>
            <w:rStyle w:val="Hyperlink"/>
            <w:rFonts w:cstheme="minorHAnsi"/>
            <w:szCs w:val="22"/>
          </w:rPr>
          <w:t>Launching Lifelong Health by Improving Health Care for Children, Youth, and Families</w:t>
        </w:r>
      </w:hyperlink>
      <w:r w:rsidRPr="00DF399E">
        <w:rPr>
          <w:rFonts w:cstheme="minorHAnsi"/>
          <w:szCs w:val="22"/>
        </w:rPr>
        <w:t>, Chapter 4, Children in the United States: Demographics, Health, and Wellbeing, Consensus Study Report, National Academies of Sciences (2024)</w:t>
      </w:r>
      <w:r w:rsidR="00DF399E">
        <w:rPr>
          <w:rFonts w:cstheme="minorHAnsi"/>
          <w:szCs w:val="22"/>
        </w:rPr>
        <w:t>.</w:t>
      </w:r>
    </w:p>
    <w:p w14:paraId="2A16FF74" w14:textId="77777777" w:rsidR="008C7E3C" w:rsidRDefault="008C7E3C" w:rsidP="008C7E3C">
      <w:pPr>
        <w:ind w:left="720"/>
        <w:rPr>
          <w:rFonts w:cstheme="minorHAnsi"/>
          <w:sz w:val="24"/>
        </w:rPr>
      </w:pPr>
    </w:p>
    <w:p w14:paraId="2C08DA36" w14:textId="2562698D" w:rsidR="00407EE1" w:rsidRPr="00FF1D46" w:rsidRDefault="008C7E3C" w:rsidP="00FF1D46">
      <w:pPr>
        <w:rPr>
          <w:rFonts w:cstheme="minorHAnsi"/>
          <w:b/>
          <w:bCs/>
          <w:sz w:val="24"/>
        </w:rPr>
      </w:pPr>
      <w:r w:rsidRPr="008C7E3C">
        <w:rPr>
          <w:rFonts w:cstheme="minorHAnsi"/>
          <w:b/>
          <w:bCs/>
          <w:sz w:val="24"/>
        </w:rPr>
        <w:t xml:space="preserve">3) </w:t>
      </w:r>
      <w:r w:rsidR="002859BA" w:rsidRPr="008C7E3C">
        <w:rPr>
          <w:rFonts w:cstheme="minorHAnsi"/>
          <w:b/>
          <w:bCs/>
          <w:sz w:val="24"/>
        </w:rPr>
        <w:t xml:space="preserve">Strategy </w:t>
      </w:r>
      <w:r w:rsidR="00FF1D46">
        <w:rPr>
          <w:rFonts w:cstheme="minorHAnsi"/>
          <w:b/>
          <w:bCs/>
          <w:sz w:val="24"/>
        </w:rPr>
        <w:t>Report</w:t>
      </w:r>
    </w:p>
    <w:p w14:paraId="685B3EB1" w14:textId="77777777" w:rsidR="00C2654B" w:rsidRPr="00DF399E" w:rsidRDefault="00606563" w:rsidP="008C7E3C">
      <w:pPr>
        <w:ind w:left="720"/>
        <w:rPr>
          <w:rFonts w:cstheme="minorHAnsi"/>
          <w:szCs w:val="22"/>
        </w:rPr>
      </w:pPr>
      <w:hyperlink r:id="rId219" w:tgtFrame="_blank" w:history="1">
        <w:r w:rsidRPr="00DF399E">
          <w:rPr>
            <w:rStyle w:val="Hyperlink"/>
            <w:rFonts w:cstheme="minorHAnsi"/>
            <w:szCs w:val="22"/>
          </w:rPr>
          <w:t>The MAHA Strategy Report</w:t>
        </w:r>
      </w:hyperlink>
      <w:r w:rsidRPr="00DF399E">
        <w:rPr>
          <w:rFonts w:cstheme="minorHAnsi"/>
          <w:szCs w:val="22"/>
        </w:rPr>
        <w:t> White House (Sept. 9, 2025</w:t>
      </w:r>
      <w:proofErr w:type="gramStart"/>
      <w:r w:rsidRPr="00DF399E">
        <w:rPr>
          <w:rFonts w:cstheme="minorHAnsi"/>
          <w:szCs w:val="22"/>
        </w:rPr>
        <w:t>)</w:t>
      </w:r>
      <w:r w:rsidR="00C2654B" w:rsidRPr="00DF399E">
        <w:rPr>
          <w:rFonts w:cstheme="minorHAnsi"/>
          <w:szCs w:val="22"/>
        </w:rPr>
        <w:t>;</w:t>
      </w:r>
      <w:proofErr w:type="gramEnd"/>
      <w:r w:rsidR="00C2654B" w:rsidRPr="00DF399E">
        <w:rPr>
          <w:rFonts w:cstheme="minorHAnsi"/>
          <w:szCs w:val="22"/>
        </w:rPr>
        <w:t xml:space="preserve"> </w:t>
      </w:r>
    </w:p>
    <w:p w14:paraId="0F80F62E" w14:textId="77777777" w:rsidR="00C2654B" w:rsidRPr="00DF399E" w:rsidRDefault="00C2654B" w:rsidP="00C2654B">
      <w:pPr>
        <w:numPr>
          <w:ilvl w:val="1"/>
          <w:numId w:val="27"/>
        </w:numPr>
        <w:rPr>
          <w:rFonts w:cstheme="minorHAnsi"/>
          <w:szCs w:val="22"/>
        </w:rPr>
      </w:pPr>
      <w:hyperlink r:id="rId220" w:tgtFrame="_blank" w:history="1">
        <w:r w:rsidRPr="00DF399E">
          <w:rPr>
            <w:rStyle w:val="Hyperlink"/>
            <w:rFonts w:cstheme="minorHAnsi"/>
            <w:szCs w:val="22"/>
          </w:rPr>
          <w:t>Press conference announcing the report</w:t>
        </w:r>
      </w:hyperlink>
      <w:r w:rsidRPr="00DF399E">
        <w:rPr>
          <w:rFonts w:cstheme="minorHAnsi"/>
          <w:szCs w:val="22"/>
        </w:rPr>
        <w:t xml:space="preserve"> </w:t>
      </w:r>
    </w:p>
    <w:p w14:paraId="64DBDC39" w14:textId="12573EBE" w:rsidR="008C2C95" w:rsidRPr="00DF399E" w:rsidRDefault="00FF1D46" w:rsidP="008C2C95">
      <w:pPr>
        <w:pStyle w:val="ListParagraph"/>
        <w:numPr>
          <w:ilvl w:val="1"/>
          <w:numId w:val="27"/>
        </w:numPr>
        <w:rPr>
          <w:rFonts w:cstheme="minorHAnsi"/>
          <w:szCs w:val="22"/>
        </w:rPr>
      </w:pPr>
      <w:r w:rsidRPr="00DF399E">
        <w:rPr>
          <w:rFonts w:cstheme="minorHAnsi"/>
          <w:szCs w:val="22"/>
        </w:rPr>
        <w:lastRenderedPageBreak/>
        <w:t>The</w:t>
      </w:r>
      <w:r w:rsidR="008C2C95" w:rsidRPr="00DF399E">
        <w:rPr>
          <w:rFonts w:cstheme="minorHAnsi"/>
          <w:szCs w:val="22"/>
        </w:rPr>
        <w:t>re</w:t>
      </w:r>
      <w:r w:rsidRPr="00DF399E">
        <w:rPr>
          <w:rFonts w:cstheme="minorHAnsi"/>
          <w:szCs w:val="22"/>
        </w:rPr>
        <w:t xml:space="preserve"> </w:t>
      </w:r>
      <w:r w:rsidR="008C2C95" w:rsidRPr="00DF399E">
        <w:rPr>
          <w:rFonts w:cstheme="minorHAnsi"/>
          <w:szCs w:val="22"/>
        </w:rPr>
        <w:t xml:space="preserve">are </w:t>
      </w:r>
      <w:r w:rsidRPr="00DF399E">
        <w:rPr>
          <w:rFonts w:cstheme="minorHAnsi"/>
          <w:szCs w:val="22"/>
        </w:rPr>
        <w:t xml:space="preserve">four </w:t>
      </w:r>
      <w:r w:rsidR="008C2C95" w:rsidRPr="00DF399E">
        <w:rPr>
          <w:rFonts w:cstheme="minorHAnsi"/>
          <w:szCs w:val="22"/>
        </w:rPr>
        <w:t>directives</w:t>
      </w:r>
      <w:r w:rsidRPr="00DF399E">
        <w:rPr>
          <w:rFonts w:cstheme="minorHAnsi"/>
          <w:szCs w:val="22"/>
        </w:rPr>
        <w:t xml:space="preserve"> </w:t>
      </w:r>
      <w:r w:rsidR="008C2C95" w:rsidRPr="00DF399E">
        <w:rPr>
          <w:rFonts w:cstheme="minorHAnsi"/>
          <w:szCs w:val="22"/>
        </w:rPr>
        <w:t xml:space="preserve">included in the Strategy Report. Each is listed below incorporating language directly from the Report. Each directive provides an ambitious listing of agenda items for the new administration. Those related to food law &amp; policy are </w:t>
      </w:r>
      <w:r w:rsidR="00994983">
        <w:rPr>
          <w:rFonts w:cstheme="minorHAnsi"/>
          <w:szCs w:val="22"/>
        </w:rPr>
        <w:t>referenced below</w:t>
      </w:r>
      <w:r w:rsidR="008C2C95" w:rsidRPr="00DF399E">
        <w:rPr>
          <w:rFonts w:cstheme="minorHAnsi"/>
          <w:szCs w:val="22"/>
        </w:rPr>
        <w:t xml:space="preserve">. </w:t>
      </w:r>
    </w:p>
    <w:p w14:paraId="5CD3E67D" w14:textId="619C73FC" w:rsidR="00FF1D46" w:rsidRPr="008C2C95" w:rsidRDefault="00FF1D46" w:rsidP="008C2C95">
      <w:pPr>
        <w:ind w:left="720"/>
        <w:rPr>
          <w:rFonts w:cstheme="minorHAnsi"/>
          <w:sz w:val="24"/>
        </w:rPr>
      </w:pPr>
    </w:p>
    <w:p w14:paraId="0633EA3E" w14:textId="77777777" w:rsidR="00FF1D46" w:rsidRPr="008C2C95" w:rsidRDefault="00FF1D46" w:rsidP="00FF1D46">
      <w:pPr>
        <w:numPr>
          <w:ilvl w:val="0"/>
          <w:numId w:val="27"/>
        </w:numPr>
        <w:rPr>
          <w:rFonts w:cstheme="minorHAnsi"/>
          <w:b/>
          <w:bCs/>
          <w:sz w:val="24"/>
        </w:rPr>
      </w:pPr>
      <w:r w:rsidRPr="008C2C95">
        <w:rPr>
          <w:rFonts w:cstheme="minorHAnsi"/>
          <w:b/>
          <w:bCs/>
          <w:sz w:val="24"/>
        </w:rPr>
        <w:t>Advancing Critical Research to Drive Innovation</w:t>
      </w:r>
    </w:p>
    <w:p w14:paraId="56ACA714" w14:textId="28CDCFFA" w:rsidR="00FF1D46" w:rsidRPr="00994983" w:rsidRDefault="008C2C95" w:rsidP="008C2C95">
      <w:pPr>
        <w:ind w:left="1080"/>
        <w:rPr>
          <w:rFonts w:cstheme="minorHAnsi"/>
          <w:i/>
          <w:iCs/>
          <w:szCs w:val="22"/>
        </w:rPr>
      </w:pPr>
      <w:r w:rsidRPr="00994983">
        <w:rPr>
          <w:rFonts w:cstheme="minorHAnsi"/>
          <w:i/>
          <w:iCs/>
          <w:szCs w:val="22"/>
        </w:rPr>
        <w:t>"</w:t>
      </w:r>
      <w:r w:rsidR="00FF1D46" w:rsidRPr="00994983">
        <w:rPr>
          <w:rFonts w:cstheme="minorHAnsi"/>
          <w:i/>
          <w:iCs/>
          <w:szCs w:val="22"/>
        </w:rPr>
        <w:t>Pursue rigorous, gold-standard scientific research to help ensure informed decisions that promote healthy outcomes for American children and families, as well as drive innovative solutions.</w:t>
      </w:r>
      <w:r w:rsidRPr="00994983">
        <w:rPr>
          <w:rFonts w:cstheme="minorHAnsi"/>
          <w:i/>
          <w:iCs/>
          <w:szCs w:val="22"/>
        </w:rPr>
        <w:t>"</w:t>
      </w:r>
    </w:p>
    <w:p w14:paraId="73675EDB" w14:textId="77777777" w:rsidR="008C2C95" w:rsidRPr="00994983" w:rsidRDefault="008C2C95" w:rsidP="008C2C95">
      <w:pPr>
        <w:ind w:left="1080"/>
        <w:rPr>
          <w:rFonts w:cstheme="minorHAnsi"/>
          <w:i/>
          <w:iCs/>
          <w:szCs w:val="22"/>
        </w:rPr>
      </w:pPr>
    </w:p>
    <w:p w14:paraId="2B3F0533" w14:textId="2818D156" w:rsidR="008C2C95" w:rsidRPr="00994983" w:rsidRDefault="008C2C95" w:rsidP="008C2C95">
      <w:pPr>
        <w:numPr>
          <w:ilvl w:val="1"/>
          <w:numId w:val="27"/>
        </w:numPr>
        <w:rPr>
          <w:rFonts w:cstheme="minorHAnsi"/>
          <w:szCs w:val="22"/>
        </w:rPr>
      </w:pPr>
      <w:r w:rsidRPr="00994983">
        <w:rPr>
          <w:rFonts w:cstheme="minorHAnsi"/>
          <w:szCs w:val="22"/>
        </w:rPr>
        <w:t>HHS, VA, and USDA will "study the impact of food and lifestyle interventions to improve health outcomes and decrease costs"</w:t>
      </w:r>
    </w:p>
    <w:p w14:paraId="07BAEBD1" w14:textId="3EB8F4EB" w:rsidR="008C2C95" w:rsidRPr="00994983" w:rsidRDefault="008C2C95" w:rsidP="008C2C95">
      <w:pPr>
        <w:numPr>
          <w:ilvl w:val="1"/>
          <w:numId w:val="27"/>
        </w:numPr>
        <w:rPr>
          <w:rFonts w:cstheme="minorHAnsi"/>
          <w:szCs w:val="22"/>
        </w:rPr>
      </w:pPr>
      <w:r w:rsidRPr="00994983">
        <w:rPr>
          <w:rFonts w:cstheme="minorHAnsi"/>
          <w:szCs w:val="22"/>
        </w:rPr>
        <w:t>NIH will partner with FDA, USDA and the newly formed Administration for Healthy America to conduct nutrition research and ingredient assessments</w:t>
      </w:r>
    </w:p>
    <w:p w14:paraId="78316F5B" w14:textId="1A158140" w:rsidR="008C2C95" w:rsidRPr="00994983" w:rsidRDefault="008C2C95" w:rsidP="00FF1D46">
      <w:pPr>
        <w:numPr>
          <w:ilvl w:val="1"/>
          <w:numId w:val="27"/>
        </w:numPr>
        <w:rPr>
          <w:rFonts w:cstheme="minorHAnsi"/>
          <w:szCs w:val="22"/>
        </w:rPr>
      </w:pPr>
      <w:r w:rsidRPr="00994983">
        <w:rPr>
          <w:rFonts w:cstheme="minorHAnsi"/>
          <w:szCs w:val="22"/>
        </w:rPr>
        <w:t>USDA and EPA will prioritize programs to assist growers in adopting precision agriculture techniques</w:t>
      </w:r>
    </w:p>
    <w:p w14:paraId="5CDE0AE9" w14:textId="77777777" w:rsidR="008C2C95" w:rsidRPr="00994983" w:rsidRDefault="008C2C95" w:rsidP="008C2C95">
      <w:pPr>
        <w:ind w:left="1080"/>
        <w:rPr>
          <w:rFonts w:cstheme="minorHAnsi"/>
          <w:szCs w:val="22"/>
        </w:rPr>
      </w:pPr>
    </w:p>
    <w:p w14:paraId="04C91C8A" w14:textId="77777777" w:rsidR="00FF1D46" w:rsidRPr="008C2C95" w:rsidRDefault="00FF1D46" w:rsidP="00FF1D46">
      <w:pPr>
        <w:numPr>
          <w:ilvl w:val="0"/>
          <w:numId w:val="27"/>
        </w:numPr>
        <w:rPr>
          <w:rFonts w:cstheme="minorHAnsi"/>
          <w:b/>
          <w:bCs/>
          <w:sz w:val="24"/>
        </w:rPr>
      </w:pPr>
      <w:r w:rsidRPr="008C2C95">
        <w:rPr>
          <w:rFonts w:cstheme="minorHAnsi"/>
          <w:b/>
          <w:bCs/>
          <w:sz w:val="24"/>
        </w:rPr>
        <w:t>Realigning Incentives and Systems to Drive Health Outcomes Research to Drive Innovation</w:t>
      </w:r>
    </w:p>
    <w:p w14:paraId="56D9A035" w14:textId="4825DA66" w:rsidR="008C2C95" w:rsidRPr="00994983" w:rsidRDefault="008C2C95" w:rsidP="008C2C95">
      <w:pPr>
        <w:ind w:left="1080"/>
        <w:rPr>
          <w:rFonts w:cstheme="minorHAnsi"/>
          <w:i/>
          <w:iCs/>
          <w:szCs w:val="22"/>
        </w:rPr>
      </w:pPr>
      <w:r w:rsidRPr="00994983">
        <w:rPr>
          <w:rFonts w:cstheme="minorHAnsi"/>
          <w:i/>
          <w:iCs/>
          <w:szCs w:val="22"/>
        </w:rPr>
        <w:t>"</w:t>
      </w:r>
      <w:r w:rsidR="00FF1D46" w:rsidRPr="00994983">
        <w:rPr>
          <w:rFonts w:cstheme="minorHAnsi"/>
          <w:i/>
          <w:iCs/>
          <w:szCs w:val="22"/>
        </w:rPr>
        <w:t>Implement policy reforms, deregulation, and structural improvements that will drive advancements in innovation to create better options for American families and address the root causes of childhood chronic disease.</w:t>
      </w:r>
      <w:r w:rsidRPr="00994983">
        <w:rPr>
          <w:rFonts w:cstheme="minorHAnsi"/>
          <w:i/>
          <w:iCs/>
          <w:szCs w:val="22"/>
        </w:rPr>
        <w:t>"</w:t>
      </w:r>
    </w:p>
    <w:p w14:paraId="7465743A" w14:textId="77777777" w:rsidR="00AB0EEE" w:rsidRPr="00994983" w:rsidRDefault="00AB0EEE" w:rsidP="00AB0EEE">
      <w:pPr>
        <w:rPr>
          <w:rFonts w:cstheme="minorHAnsi"/>
          <w:b/>
          <w:bCs/>
          <w:szCs w:val="22"/>
        </w:rPr>
      </w:pPr>
    </w:p>
    <w:p w14:paraId="7328B8A6"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Revise the Dietary Guidance for Americans (DGAs) and reform the process going forward</w:t>
      </w:r>
    </w:p>
    <w:p w14:paraId="7C40A193"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Limit or prohibit the use of "petroleum-based food dyes," expedite the approval of color additive petitions for natural food dyes, provide greater flexibility with the use of "no artificial color or other labeling claims"</w:t>
      </w:r>
    </w:p>
    <w:p w14:paraId="56838C8C"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Develop and implement a post-market approval review for chemical additives in food including unintentional additions such as contaminants</w:t>
      </w:r>
    </w:p>
    <w:p w14:paraId="0FB3B25A"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Create a government-wide definition for ultra-processed foods</w:t>
      </w:r>
    </w:p>
    <w:p w14:paraId="7BCDD1DA"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Review and revise the proposed Front of Pack Nutrition rulemaking consistent with comments received and the new DGAs</w:t>
      </w:r>
    </w:p>
    <w:p w14:paraId="21F88A03"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Reform the Generally Recognized as Safe process for exempting food additives from regulation, working within statutory authority to close the "GRAS loophole" by implementing a mandatory notification process</w:t>
      </w:r>
    </w:p>
    <w:p w14:paraId="56D36BA2"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Develop guidance on diagnostics and treatment of food allergies and make recommendations on ingredient labeling</w:t>
      </w:r>
    </w:p>
    <w:p w14:paraId="07D4F7D4"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Modernize nutrition requirements for infant formula and increase testing for contaminants</w:t>
      </w:r>
    </w:p>
    <w:p w14:paraId="1034288E"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Improve the quality of food served to Veterans, relying on the new DGAs</w:t>
      </w:r>
    </w:p>
    <w:p w14:paraId="3C048D54"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Update the requirements for the food served in hospitals and encourage transparency of nutritional content for patients</w:t>
      </w:r>
    </w:p>
    <w:p w14:paraId="15AE9CC5"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Explore the development of industry guidelines to limit the direct marketing of certain unhealthy foods to children</w:t>
      </w:r>
    </w:p>
    <w:p w14:paraId="66C0EF75"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Promote whole, healthy foods across all USDA nutrition programs</w:t>
      </w:r>
    </w:p>
    <w:p w14:paraId="12AF36B2"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Facilitate states in seeking waivers to restrict the purchase of junk food with SNAP funds</w:t>
      </w:r>
    </w:p>
    <w:p w14:paraId="66D20050"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lastRenderedPageBreak/>
        <w:t>Develop a MAGA Box program for delivery of howl healthy foods to SNAP recipients</w:t>
      </w:r>
    </w:p>
    <w:p w14:paraId="2162D900"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Explore options to improve the Expanded Food and Nutrition Education Program</w:t>
      </w:r>
    </w:p>
    <w:p w14:paraId="682BA9F7" w14:textId="77777777" w:rsidR="00AB0EEE" w:rsidRPr="00994983" w:rsidRDefault="00AB0EEE" w:rsidP="00AB0EEE">
      <w:pPr>
        <w:pStyle w:val="ListParagraph"/>
        <w:numPr>
          <w:ilvl w:val="0"/>
          <w:numId w:val="32"/>
        </w:numPr>
        <w:rPr>
          <w:rFonts w:cstheme="minorHAnsi"/>
          <w:szCs w:val="22"/>
        </w:rPr>
      </w:pPr>
      <w:r w:rsidRPr="00994983">
        <w:rPr>
          <w:rFonts w:cstheme="minorHAnsi"/>
          <w:szCs w:val="22"/>
        </w:rPr>
        <w:t>Implement the new DGAs in childhood nutrition and education programs including Head Start, School meal programs, and other programs</w:t>
      </w:r>
    </w:p>
    <w:p w14:paraId="6E24682E" w14:textId="77777777" w:rsidR="00AB0EEE" w:rsidRPr="00994983" w:rsidRDefault="00AB0EEE" w:rsidP="00AB0EEE">
      <w:pPr>
        <w:pStyle w:val="ListParagraph"/>
        <w:numPr>
          <w:ilvl w:val="0"/>
          <w:numId w:val="33"/>
        </w:numPr>
        <w:rPr>
          <w:rFonts w:cstheme="minorHAnsi"/>
          <w:szCs w:val="22"/>
        </w:rPr>
      </w:pPr>
      <w:r w:rsidRPr="00994983">
        <w:rPr>
          <w:rFonts w:cstheme="minorHAnsi"/>
          <w:szCs w:val="22"/>
        </w:rPr>
        <w:t xml:space="preserve">Deregulation efforts affecting agriculture including: </w:t>
      </w:r>
    </w:p>
    <w:p w14:paraId="05BDABCB" w14:textId="77777777" w:rsidR="00AB0EEE" w:rsidRPr="00994983" w:rsidRDefault="00AB0EEE" w:rsidP="00AB0EEE">
      <w:pPr>
        <w:pStyle w:val="ListParagraph"/>
        <w:numPr>
          <w:ilvl w:val="1"/>
          <w:numId w:val="33"/>
        </w:numPr>
        <w:rPr>
          <w:rFonts w:cstheme="minorHAnsi"/>
          <w:szCs w:val="22"/>
        </w:rPr>
      </w:pPr>
      <w:r w:rsidRPr="00994983">
        <w:rPr>
          <w:rFonts w:cstheme="minorHAnsi"/>
          <w:szCs w:val="22"/>
        </w:rPr>
        <w:t>Streamline organic regulation</w:t>
      </w:r>
    </w:p>
    <w:p w14:paraId="5874409E" w14:textId="77777777" w:rsidR="00AB0EEE" w:rsidRPr="00994983" w:rsidRDefault="00AB0EEE" w:rsidP="00AB0EEE">
      <w:pPr>
        <w:pStyle w:val="ListParagraph"/>
        <w:numPr>
          <w:ilvl w:val="1"/>
          <w:numId w:val="33"/>
        </w:numPr>
        <w:rPr>
          <w:rFonts w:cstheme="minorHAnsi"/>
          <w:szCs w:val="22"/>
        </w:rPr>
      </w:pPr>
      <w:r w:rsidRPr="00994983">
        <w:rPr>
          <w:rFonts w:cstheme="minorHAnsi"/>
          <w:szCs w:val="22"/>
        </w:rPr>
        <w:t>Eliminate barriers to Community Supported Agriculture</w:t>
      </w:r>
    </w:p>
    <w:p w14:paraId="7EDFDE3D" w14:textId="77777777" w:rsidR="00AB0EEE" w:rsidRPr="00994983" w:rsidRDefault="00AB0EEE" w:rsidP="00AB0EEE">
      <w:pPr>
        <w:pStyle w:val="ListParagraph"/>
        <w:numPr>
          <w:ilvl w:val="1"/>
          <w:numId w:val="33"/>
        </w:numPr>
        <w:rPr>
          <w:rFonts w:cstheme="minorHAnsi"/>
          <w:szCs w:val="22"/>
        </w:rPr>
      </w:pPr>
      <w:r w:rsidRPr="00994983">
        <w:rPr>
          <w:rFonts w:cstheme="minorHAnsi"/>
          <w:szCs w:val="22"/>
        </w:rPr>
        <w:t>Reduce regulatory compliance for small farms</w:t>
      </w:r>
    </w:p>
    <w:p w14:paraId="6D5DB920" w14:textId="77777777" w:rsidR="00AB0EEE" w:rsidRPr="00994983" w:rsidRDefault="00AB0EEE" w:rsidP="00AB0EEE">
      <w:pPr>
        <w:pStyle w:val="ListParagraph"/>
        <w:numPr>
          <w:ilvl w:val="1"/>
          <w:numId w:val="33"/>
        </w:numPr>
        <w:rPr>
          <w:rFonts w:cstheme="minorHAnsi"/>
          <w:szCs w:val="22"/>
        </w:rPr>
      </w:pPr>
      <w:r w:rsidRPr="00994983">
        <w:rPr>
          <w:rFonts w:cstheme="minorHAnsi"/>
          <w:szCs w:val="22"/>
        </w:rPr>
        <w:t>Improve the farm to school grant application process</w:t>
      </w:r>
    </w:p>
    <w:p w14:paraId="3F940147" w14:textId="77777777" w:rsidR="00AB0EEE" w:rsidRPr="00994983" w:rsidRDefault="00AB0EEE" w:rsidP="00AB0EEE">
      <w:pPr>
        <w:pStyle w:val="ListParagraph"/>
        <w:numPr>
          <w:ilvl w:val="0"/>
          <w:numId w:val="33"/>
        </w:numPr>
        <w:rPr>
          <w:rFonts w:cstheme="minorHAnsi"/>
          <w:szCs w:val="22"/>
        </w:rPr>
      </w:pPr>
      <w:r w:rsidRPr="00994983">
        <w:rPr>
          <w:rFonts w:cstheme="minorHAnsi"/>
          <w:szCs w:val="22"/>
        </w:rPr>
        <w:t xml:space="preserve">Deregulation efforts affecting food including: </w:t>
      </w:r>
    </w:p>
    <w:p w14:paraId="2C01D5FD" w14:textId="77777777" w:rsidR="00AB0EEE" w:rsidRPr="00994983" w:rsidRDefault="00AB0EEE" w:rsidP="00AB0EEE">
      <w:pPr>
        <w:pStyle w:val="ListParagraph"/>
        <w:numPr>
          <w:ilvl w:val="1"/>
          <w:numId w:val="33"/>
        </w:numPr>
        <w:rPr>
          <w:rFonts w:cstheme="minorHAnsi"/>
          <w:szCs w:val="22"/>
        </w:rPr>
      </w:pPr>
      <w:r w:rsidRPr="00994983">
        <w:rPr>
          <w:rFonts w:cstheme="minorHAnsi"/>
          <w:szCs w:val="22"/>
        </w:rPr>
        <w:t>Remove restrictions on whole milk sales in food</w:t>
      </w:r>
    </w:p>
    <w:p w14:paraId="5D7B128A" w14:textId="1227B2D6" w:rsidR="00AB0EEE" w:rsidRPr="00994983" w:rsidRDefault="00AB0EEE" w:rsidP="00AB0EEE">
      <w:pPr>
        <w:pStyle w:val="ListParagraph"/>
        <w:numPr>
          <w:ilvl w:val="1"/>
          <w:numId w:val="31"/>
        </w:numPr>
        <w:rPr>
          <w:rFonts w:cstheme="minorHAnsi"/>
          <w:szCs w:val="22"/>
        </w:rPr>
      </w:pPr>
      <w:r w:rsidRPr="00994983">
        <w:rPr>
          <w:rFonts w:cstheme="minorHAnsi"/>
          <w:szCs w:val="22"/>
        </w:rPr>
        <w:t>Eliminate reduced-fat requirements in federal nutrit</w:t>
      </w:r>
      <w:r w:rsidR="00510723" w:rsidRPr="00994983">
        <w:rPr>
          <w:rFonts w:cstheme="minorHAnsi"/>
          <w:szCs w:val="22"/>
        </w:rPr>
        <w:t>i</w:t>
      </w:r>
      <w:r w:rsidRPr="00994983">
        <w:rPr>
          <w:rFonts w:cstheme="minorHAnsi"/>
          <w:szCs w:val="22"/>
        </w:rPr>
        <w:t>on programs</w:t>
      </w:r>
    </w:p>
    <w:p w14:paraId="55832AD9"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Remove barriers preventing small dairy operations from processing and selling their own milk products locally (editorial comment: this is currently a matter of state and local laws)</w:t>
      </w:r>
    </w:p>
    <w:p w14:paraId="240FA432"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Eliminate zoning restrictions that prevent mobile grocery units from serving food deserts (editorial comment: this is currently a matter of state and local laws)</w:t>
      </w:r>
    </w:p>
    <w:p w14:paraId="071AD215"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Fast-track permits for grocery stores in underserved areas (editorial comment: this is currently a matter of state and local laws)</w:t>
      </w:r>
    </w:p>
    <w:p w14:paraId="2AFA20C9"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Incentivize grocers to sell more fruits and vegetables</w:t>
      </w:r>
    </w:p>
    <w:p w14:paraId="58C8787D"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Provide HACCP plan guidance to small meat processors to ease compliance while maintaining safety</w:t>
      </w:r>
    </w:p>
    <w:p w14:paraId="1DC33977"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Provide support to mobile slaughter units serving multiple farms</w:t>
      </w:r>
    </w:p>
    <w:p w14:paraId="65804CD7"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Support healthcare providers to discuss nutrition (and lifestyle interventions) with patients</w:t>
      </w:r>
    </w:p>
    <w:p w14:paraId="0610C04E"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Reform and remove outdated standards of identity</w:t>
      </w:r>
    </w:p>
    <w:p w14:paraId="4BAE2EE7"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 xml:space="preserve">Ensure "use of the gold standard science" in regulatory </w:t>
      </w:r>
      <w:proofErr w:type="spellStart"/>
      <w:r w:rsidRPr="00994983">
        <w:rPr>
          <w:rFonts w:cstheme="minorHAnsi"/>
          <w:szCs w:val="22"/>
        </w:rPr>
        <w:t>decisionmaking</w:t>
      </w:r>
      <w:proofErr w:type="spellEnd"/>
    </w:p>
    <w:p w14:paraId="744A2117"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Update regulatory submission requirements to ease compliance</w:t>
      </w:r>
    </w:p>
    <w:p w14:paraId="5AE47301"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Withdraw outdated guidance documents</w:t>
      </w:r>
    </w:p>
    <w:p w14:paraId="091CCCC0" w14:textId="77777777" w:rsidR="00AB0EEE" w:rsidRPr="00994983" w:rsidRDefault="00AB0EEE" w:rsidP="00AB0EEE">
      <w:pPr>
        <w:pStyle w:val="ListParagraph"/>
        <w:numPr>
          <w:ilvl w:val="1"/>
          <w:numId w:val="31"/>
        </w:numPr>
        <w:rPr>
          <w:rFonts w:cstheme="minorHAnsi"/>
          <w:szCs w:val="22"/>
        </w:rPr>
      </w:pPr>
      <w:r w:rsidRPr="00994983">
        <w:rPr>
          <w:rFonts w:cstheme="minorHAnsi"/>
          <w:szCs w:val="22"/>
        </w:rPr>
        <w:t>Explore flexible manufacturing practices while protecting public health</w:t>
      </w:r>
    </w:p>
    <w:p w14:paraId="30E79DFE" w14:textId="77777777" w:rsidR="00AB0EEE" w:rsidRPr="00994983" w:rsidRDefault="00AB0EEE" w:rsidP="00510723">
      <w:pPr>
        <w:pStyle w:val="ListParagraph"/>
        <w:numPr>
          <w:ilvl w:val="0"/>
          <w:numId w:val="31"/>
        </w:numPr>
        <w:rPr>
          <w:rFonts w:cstheme="minorHAnsi"/>
          <w:szCs w:val="22"/>
        </w:rPr>
      </w:pPr>
      <w:r w:rsidRPr="00994983">
        <w:rPr>
          <w:rFonts w:cstheme="minorHAnsi"/>
          <w:szCs w:val="22"/>
        </w:rPr>
        <w:t xml:space="preserve">Environmental Protection Agency goals: </w:t>
      </w:r>
    </w:p>
    <w:p w14:paraId="40A4F49C" w14:textId="77777777" w:rsidR="00AB0EEE" w:rsidRPr="00994983" w:rsidRDefault="00AB0EEE" w:rsidP="00510723">
      <w:pPr>
        <w:pStyle w:val="ListParagraph"/>
        <w:numPr>
          <w:ilvl w:val="1"/>
          <w:numId w:val="34"/>
        </w:numPr>
        <w:rPr>
          <w:rFonts w:cstheme="minorHAnsi"/>
          <w:szCs w:val="22"/>
        </w:rPr>
      </w:pPr>
      <w:r w:rsidRPr="00994983">
        <w:rPr>
          <w:rFonts w:cstheme="minorHAnsi"/>
          <w:szCs w:val="22"/>
        </w:rPr>
        <w:t>Reform the approval process for pesticides</w:t>
      </w:r>
    </w:p>
    <w:p w14:paraId="1348EEA0" w14:textId="77777777" w:rsidR="00AB0EEE" w:rsidRPr="00994983" w:rsidRDefault="00AB0EEE" w:rsidP="00510723">
      <w:pPr>
        <w:pStyle w:val="ListParagraph"/>
        <w:numPr>
          <w:ilvl w:val="1"/>
          <w:numId w:val="34"/>
        </w:numPr>
        <w:rPr>
          <w:rFonts w:cstheme="minorHAnsi"/>
          <w:szCs w:val="22"/>
        </w:rPr>
      </w:pPr>
      <w:r w:rsidRPr="00994983">
        <w:rPr>
          <w:rFonts w:cstheme="minorHAnsi"/>
          <w:szCs w:val="22"/>
        </w:rPr>
        <w:t xml:space="preserve">Increase NEPA exclusions for small meat processing plants and work with states to </w:t>
      </w:r>
      <w:proofErr w:type="gramStart"/>
      <w:r w:rsidRPr="00994983">
        <w:rPr>
          <w:rFonts w:cstheme="minorHAnsi"/>
          <w:szCs w:val="22"/>
        </w:rPr>
        <w:t>fast track</w:t>
      </w:r>
      <w:proofErr w:type="gramEnd"/>
      <w:r w:rsidRPr="00994983">
        <w:rPr>
          <w:rFonts w:cstheme="minorHAnsi"/>
          <w:szCs w:val="22"/>
        </w:rPr>
        <w:t xml:space="preserve"> approvals</w:t>
      </w:r>
    </w:p>
    <w:p w14:paraId="6FF71D74" w14:textId="77777777" w:rsidR="00AB0EEE" w:rsidRPr="00994983" w:rsidRDefault="00AB0EEE" w:rsidP="00510723">
      <w:pPr>
        <w:pStyle w:val="ListParagraph"/>
        <w:numPr>
          <w:ilvl w:val="1"/>
          <w:numId w:val="34"/>
        </w:numPr>
        <w:rPr>
          <w:rFonts w:cstheme="minorHAnsi"/>
          <w:szCs w:val="22"/>
        </w:rPr>
      </w:pPr>
      <w:r w:rsidRPr="00994983">
        <w:rPr>
          <w:rFonts w:cstheme="minorHAnsi"/>
          <w:szCs w:val="22"/>
        </w:rPr>
        <w:t xml:space="preserve">"Ensure flexibility for farms to manage manure and process water without triggering </w:t>
      </w:r>
      <w:proofErr w:type="gramStart"/>
      <w:r w:rsidRPr="00994983">
        <w:rPr>
          <w:rFonts w:cstheme="minorHAnsi"/>
          <w:szCs w:val="22"/>
        </w:rPr>
        <w:t>industrial-grade</w:t>
      </w:r>
      <w:proofErr w:type="gramEnd"/>
      <w:r w:rsidRPr="00994983">
        <w:rPr>
          <w:rFonts w:cstheme="minorHAnsi"/>
          <w:szCs w:val="22"/>
        </w:rPr>
        <w:t xml:space="preserve"> permitting requirements and avoiding the forced mandates of costly technologies or practices that do not consider geography, weather, species, and operation size"</w:t>
      </w:r>
    </w:p>
    <w:p w14:paraId="7631E738" w14:textId="77777777" w:rsidR="00AB0EEE" w:rsidRPr="00994983" w:rsidRDefault="00AB0EEE" w:rsidP="00510723">
      <w:pPr>
        <w:pStyle w:val="ListParagraph"/>
        <w:numPr>
          <w:ilvl w:val="1"/>
          <w:numId w:val="34"/>
        </w:numPr>
        <w:rPr>
          <w:rFonts w:cstheme="minorHAnsi"/>
          <w:szCs w:val="22"/>
        </w:rPr>
      </w:pPr>
      <w:r w:rsidRPr="00994983">
        <w:rPr>
          <w:rFonts w:cstheme="minorHAnsi"/>
          <w:szCs w:val="22"/>
        </w:rPr>
        <w:t>Define post-harvest rinse and wash water from produce packers and handlers as non-hazardous under RCRA</w:t>
      </w:r>
    </w:p>
    <w:p w14:paraId="471A42B9" w14:textId="60B00BCF" w:rsidR="008C2C95" w:rsidRPr="00994983" w:rsidRDefault="00AB0EEE" w:rsidP="0030464F">
      <w:pPr>
        <w:pStyle w:val="ListParagraph"/>
        <w:numPr>
          <w:ilvl w:val="0"/>
          <w:numId w:val="34"/>
        </w:numPr>
        <w:rPr>
          <w:rFonts w:cstheme="minorHAnsi"/>
          <w:szCs w:val="22"/>
        </w:rPr>
      </w:pPr>
      <w:r w:rsidRPr="00994983">
        <w:rPr>
          <w:rFonts w:cstheme="minorHAnsi"/>
          <w:szCs w:val="22"/>
        </w:rPr>
        <w:t>HHS will "undergo comprehensive reorganization" to create a new agency, the American Health Administration (AHA) to coordinate the government's response to chronic disease</w:t>
      </w:r>
    </w:p>
    <w:p w14:paraId="72381F90" w14:textId="77777777" w:rsidR="008C2C95" w:rsidRPr="008C2C95" w:rsidRDefault="008C2C95" w:rsidP="008C2C95">
      <w:pPr>
        <w:ind w:left="1080"/>
        <w:rPr>
          <w:rFonts w:cstheme="minorHAnsi"/>
          <w:i/>
          <w:iCs/>
          <w:sz w:val="24"/>
        </w:rPr>
      </w:pPr>
    </w:p>
    <w:p w14:paraId="04F9CAF7" w14:textId="77777777" w:rsidR="00FF1D46" w:rsidRPr="008C2C95" w:rsidRDefault="00FF1D46" w:rsidP="008C2C95">
      <w:pPr>
        <w:numPr>
          <w:ilvl w:val="0"/>
          <w:numId w:val="27"/>
        </w:numPr>
        <w:rPr>
          <w:rFonts w:cstheme="minorHAnsi"/>
          <w:b/>
          <w:bCs/>
          <w:sz w:val="24"/>
        </w:rPr>
      </w:pPr>
      <w:r w:rsidRPr="008C2C95">
        <w:rPr>
          <w:rFonts w:cstheme="minorHAnsi"/>
          <w:b/>
          <w:bCs/>
          <w:sz w:val="24"/>
        </w:rPr>
        <w:t>Increasing Public Awareness and Knowledge</w:t>
      </w:r>
    </w:p>
    <w:p w14:paraId="212D630D" w14:textId="19537F1D" w:rsidR="008C2C95" w:rsidRDefault="008C2C95" w:rsidP="008C2C95">
      <w:pPr>
        <w:ind w:left="1080"/>
        <w:rPr>
          <w:rFonts w:cstheme="minorHAnsi"/>
          <w:i/>
          <w:iCs/>
          <w:szCs w:val="22"/>
        </w:rPr>
      </w:pPr>
      <w:r w:rsidRPr="00994983">
        <w:rPr>
          <w:rFonts w:cstheme="minorHAnsi"/>
          <w:i/>
          <w:iCs/>
          <w:szCs w:val="22"/>
        </w:rPr>
        <w:t>"</w:t>
      </w:r>
      <w:r w:rsidR="00FF1D46" w:rsidRPr="00994983">
        <w:rPr>
          <w:rFonts w:cstheme="minorHAnsi"/>
          <w:i/>
          <w:iCs/>
          <w:szCs w:val="22"/>
        </w:rPr>
        <w:t xml:space="preserve">Promote public awareness and knowledge of health concerns that affect children and empower parents to make informed choices by increasing transparency and access to </w:t>
      </w:r>
      <w:r w:rsidR="00FF1D46" w:rsidRPr="00994983">
        <w:rPr>
          <w:rFonts w:cstheme="minorHAnsi"/>
          <w:i/>
          <w:iCs/>
          <w:szCs w:val="22"/>
        </w:rPr>
        <w:lastRenderedPageBreak/>
        <w:t>reliable health and nutrition information. These efforts will help restore trust in public health recommendations and encourage healthier lifestyles in American families.</w:t>
      </w:r>
      <w:r w:rsidRPr="00994983">
        <w:rPr>
          <w:rFonts w:cstheme="minorHAnsi"/>
          <w:i/>
          <w:iCs/>
          <w:szCs w:val="22"/>
        </w:rPr>
        <w:t>"</w:t>
      </w:r>
    </w:p>
    <w:p w14:paraId="55667315" w14:textId="77777777" w:rsidR="00EC07E4" w:rsidRPr="00994983" w:rsidRDefault="00EC07E4" w:rsidP="008C2C95">
      <w:pPr>
        <w:ind w:left="1080"/>
        <w:rPr>
          <w:rFonts w:cstheme="minorHAnsi"/>
          <w:i/>
          <w:iCs/>
          <w:szCs w:val="22"/>
        </w:rPr>
      </w:pPr>
    </w:p>
    <w:p w14:paraId="4371B411" w14:textId="4D751B82" w:rsidR="00025900" w:rsidRPr="00994983" w:rsidRDefault="00025900" w:rsidP="00510723">
      <w:pPr>
        <w:pStyle w:val="ListParagraph"/>
        <w:numPr>
          <w:ilvl w:val="0"/>
          <w:numId w:val="35"/>
        </w:numPr>
        <w:rPr>
          <w:rFonts w:cstheme="minorHAnsi"/>
          <w:szCs w:val="22"/>
        </w:rPr>
      </w:pPr>
      <w:r w:rsidRPr="00994983">
        <w:rPr>
          <w:rFonts w:cstheme="minorHAnsi"/>
          <w:szCs w:val="22"/>
        </w:rPr>
        <w:t>Work with states and schools on a MAHA Awareness campaign</w:t>
      </w:r>
    </w:p>
    <w:p w14:paraId="2DA96DB6" w14:textId="574619A1" w:rsidR="00025900" w:rsidRPr="00994983" w:rsidRDefault="00025900" w:rsidP="00510723">
      <w:pPr>
        <w:pStyle w:val="ListParagraph"/>
        <w:numPr>
          <w:ilvl w:val="0"/>
          <w:numId w:val="35"/>
        </w:numPr>
        <w:rPr>
          <w:rFonts w:cstheme="minorHAnsi"/>
          <w:szCs w:val="22"/>
        </w:rPr>
      </w:pPr>
      <w:r w:rsidRPr="00994983">
        <w:rPr>
          <w:rFonts w:cstheme="minorHAnsi"/>
          <w:szCs w:val="22"/>
        </w:rPr>
        <w:t xml:space="preserve">Launch an educational campaign based on the new DGAs and the MAHA priorities: </w:t>
      </w:r>
    </w:p>
    <w:p w14:paraId="7E861C48" w14:textId="35C10D90" w:rsidR="00025900" w:rsidRPr="00994983" w:rsidRDefault="00025900" w:rsidP="00025900">
      <w:pPr>
        <w:pStyle w:val="ListParagraph"/>
        <w:numPr>
          <w:ilvl w:val="1"/>
          <w:numId w:val="35"/>
        </w:numPr>
        <w:rPr>
          <w:rFonts w:cstheme="minorHAnsi"/>
          <w:szCs w:val="22"/>
        </w:rPr>
      </w:pPr>
      <w:r w:rsidRPr="00994983">
        <w:rPr>
          <w:rFonts w:cstheme="minorHAnsi"/>
          <w:szCs w:val="22"/>
        </w:rPr>
        <w:t>"Food for Health" to emphasize how "proper nutrition prevents and can reverse chronic disease and maintain good health"</w:t>
      </w:r>
    </w:p>
    <w:p w14:paraId="7DCD7A99" w14:textId="78F2BC22" w:rsidR="00025900" w:rsidRPr="00994983" w:rsidRDefault="00025900" w:rsidP="00025900">
      <w:pPr>
        <w:pStyle w:val="ListParagraph"/>
        <w:numPr>
          <w:ilvl w:val="1"/>
          <w:numId w:val="35"/>
        </w:numPr>
        <w:rPr>
          <w:rFonts w:cstheme="minorHAnsi"/>
          <w:szCs w:val="22"/>
        </w:rPr>
      </w:pPr>
      <w:r w:rsidRPr="00994983">
        <w:rPr>
          <w:rFonts w:cstheme="minorHAnsi"/>
          <w:szCs w:val="22"/>
        </w:rPr>
        <w:t>"Real Food First" to "prioritize whole, minimally processed foods over packaged and highly processed food"</w:t>
      </w:r>
    </w:p>
    <w:p w14:paraId="0C4DD3E0" w14:textId="2CF05E3E" w:rsidR="00025900" w:rsidRPr="00994983" w:rsidRDefault="00025900" w:rsidP="00025900">
      <w:pPr>
        <w:pStyle w:val="ListParagraph"/>
        <w:numPr>
          <w:ilvl w:val="1"/>
          <w:numId w:val="35"/>
        </w:numPr>
        <w:rPr>
          <w:rFonts w:cstheme="minorHAnsi"/>
          <w:szCs w:val="22"/>
        </w:rPr>
      </w:pPr>
      <w:r w:rsidRPr="00994983">
        <w:rPr>
          <w:rFonts w:cstheme="minorHAnsi"/>
          <w:szCs w:val="22"/>
        </w:rPr>
        <w:t>"Healthy Food and Healthy Families" to provide families with practical information and skills to make healthy choices "regardless of budget or location"</w:t>
      </w:r>
    </w:p>
    <w:p w14:paraId="261F343E" w14:textId="39A89374" w:rsidR="00025900" w:rsidRPr="00994983" w:rsidRDefault="00025900" w:rsidP="00510723">
      <w:pPr>
        <w:pStyle w:val="ListParagraph"/>
        <w:numPr>
          <w:ilvl w:val="0"/>
          <w:numId w:val="35"/>
        </w:numPr>
        <w:rPr>
          <w:rFonts w:cstheme="minorHAnsi"/>
          <w:szCs w:val="22"/>
        </w:rPr>
      </w:pPr>
      <w:r w:rsidRPr="00994983">
        <w:rPr>
          <w:rFonts w:cstheme="minorHAnsi"/>
          <w:szCs w:val="22"/>
        </w:rPr>
        <w:t>Regarding pesticides, "work to ensure that the public has awareness and confidence in EPA’s pesticide robust review procedures and how that relates to the limiting of risk for users and the general public and informs continual improvement"</w:t>
      </w:r>
    </w:p>
    <w:p w14:paraId="5531D2A0" w14:textId="77777777" w:rsidR="00025900" w:rsidRPr="000D40F7" w:rsidRDefault="00025900" w:rsidP="000D40F7">
      <w:pPr>
        <w:ind w:left="1080"/>
        <w:rPr>
          <w:rFonts w:cstheme="minorHAnsi"/>
          <w:sz w:val="24"/>
        </w:rPr>
      </w:pPr>
    </w:p>
    <w:p w14:paraId="59FAC6E3" w14:textId="77777777" w:rsidR="008C2C95" w:rsidRDefault="00FF1D46" w:rsidP="008C2C95">
      <w:pPr>
        <w:numPr>
          <w:ilvl w:val="0"/>
          <w:numId w:val="27"/>
        </w:numPr>
        <w:rPr>
          <w:rFonts w:cstheme="minorHAnsi"/>
          <w:b/>
          <w:bCs/>
          <w:sz w:val="24"/>
        </w:rPr>
      </w:pPr>
      <w:r w:rsidRPr="008C2C95">
        <w:rPr>
          <w:rFonts w:cstheme="minorHAnsi"/>
          <w:b/>
          <w:bCs/>
          <w:sz w:val="24"/>
        </w:rPr>
        <w:t>Fostering Private Sector Collaboration</w:t>
      </w:r>
    </w:p>
    <w:p w14:paraId="082048A8" w14:textId="3B493668" w:rsidR="00FF1D46" w:rsidRDefault="008C2C95" w:rsidP="00025900">
      <w:pPr>
        <w:ind w:left="1080"/>
        <w:rPr>
          <w:rFonts w:cstheme="minorHAnsi"/>
          <w:i/>
          <w:iCs/>
          <w:szCs w:val="22"/>
        </w:rPr>
      </w:pPr>
      <w:r w:rsidRPr="00994983">
        <w:rPr>
          <w:rFonts w:cstheme="minorHAnsi"/>
          <w:i/>
          <w:iCs/>
          <w:szCs w:val="22"/>
        </w:rPr>
        <w:t>"</w:t>
      </w:r>
      <w:r w:rsidR="00FF1D46" w:rsidRPr="00994983">
        <w:rPr>
          <w:rFonts w:cstheme="minorHAnsi"/>
          <w:i/>
          <w:iCs/>
          <w:szCs w:val="22"/>
        </w:rPr>
        <w:t>Foster private sector collaboration with MAHA initiatives to accelerate innovation in health-focused technologies, agricultural solutions, and healthier nutrition outcomes. These partnerships can ensure increase access to effective solutions for American families.</w:t>
      </w:r>
      <w:r w:rsidRPr="00994983">
        <w:rPr>
          <w:rFonts w:cstheme="minorHAnsi"/>
          <w:i/>
          <w:iCs/>
          <w:szCs w:val="22"/>
        </w:rPr>
        <w:t>"</w:t>
      </w:r>
    </w:p>
    <w:p w14:paraId="4F4D622D" w14:textId="77777777" w:rsidR="00EC07E4" w:rsidRPr="00994983" w:rsidRDefault="00EC07E4" w:rsidP="00025900">
      <w:pPr>
        <w:ind w:left="1080"/>
        <w:rPr>
          <w:rFonts w:cstheme="minorHAnsi"/>
          <w:b/>
          <w:bCs/>
          <w:i/>
          <w:iCs/>
          <w:szCs w:val="22"/>
        </w:rPr>
      </w:pPr>
    </w:p>
    <w:p w14:paraId="05A614C6" w14:textId="6641193C" w:rsidR="00FF1D46" w:rsidRPr="00994983" w:rsidRDefault="000D40F7" w:rsidP="000D40F7">
      <w:pPr>
        <w:pStyle w:val="ListParagraph"/>
        <w:numPr>
          <w:ilvl w:val="0"/>
          <w:numId w:val="37"/>
        </w:numPr>
        <w:ind w:left="1800"/>
        <w:rPr>
          <w:rFonts w:cstheme="minorHAnsi"/>
          <w:szCs w:val="22"/>
        </w:rPr>
      </w:pPr>
      <w:r w:rsidRPr="00994983">
        <w:rPr>
          <w:rFonts w:cstheme="minorHAnsi"/>
          <w:szCs w:val="22"/>
        </w:rPr>
        <w:t>Leverage funding to drive community-led initiatives to reduce chronic disease in children, e.g., engaging parents and students on nutrition</w:t>
      </w:r>
    </w:p>
    <w:p w14:paraId="30CC2CA9" w14:textId="61149CCC" w:rsidR="000D40F7" w:rsidRPr="00994983" w:rsidRDefault="000D40F7" w:rsidP="000D40F7">
      <w:pPr>
        <w:pStyle w:val="ListParagraph"/>
        <w:numPr>
          <w:ilvl w:val="0"/>
          <w:numId w:val="37"/>
        </w:numPr>
        <w:ind w:left="1800"/>
        <w:rPr>
          <w:rFonts w:cstheme="minorHAnsi"/>
          <w:szCs w:val="22"/>
        </w:rPr>
      </w:pPr>
      <w:r w:rsidRPr="00994983">
        <w:rPr>
          <w:rFonts w:cstheme="minorHAnsi"/>
          <w:szCs w:val="22"/>
        </w:rPr>
        <w:t>Improve access to whole, healthy foods in government-funded nutrition programs and meals</w:t>
      </w:r>
    </w:p>
    <w:p w14:paraId="42A07B04" w14:textId="685E1801" w:rsidR="000D40F7" w:rsidRPr="00994983" w:rsidRDefault="000D40F7" w:rsidP="000D40F7">
      <w:pPr>
        <w:pStyle w:val="ListParagraph"/>
        <w:numPr>
          <w:ilvl w:val="0"/>
          <w:numId w:val="37"/>
        </w:numPr>
        <w:ind w:left="1800"/>
        <w:rPr>
          <w:rFonts w:cstheme="minorHAnsi"/>
          <w:szCs w:val="22"/>
        </w:rPr>
      </w:pPr>
      <w:r w:rsidRPr="00994983">
        <w:rPr>
          <w:rFonts w:cstheme="minorHAnsi"/>
          <w:szCs w:val="22"/>
        </w:rPr>
        <w:t>Work with restaurants regarding age-appropriate healthy food options</w:t>
      </w:r>
    </w:p>
    <w:p w14:paraId="18D9E427" w14:textId="77777777" w:rsidR="000D40F7" w:rsidRPr="00994983" w:rsidRDefault="000D40F7" w:rsidP="000D40F7">
      <w:pPr>
        <w:pStyle w:val="ListParagraph"/>
        <w:numPr>
          <w:ilvl w:val="0"/>
          <w:numId w:val="37"/>
        </w:numPr>
        <w:ind w:left="1800"/>
        <w:rPr>
          <w:rFonts w:cstheme="minorHAnsi"/>
          <w:szCs w:val="22"/>
        </w:rPr>
      </w:pPr>
      <w:r w:rsidRPr="00994983">
        <w:rPr>
          <w:rFonts w:cstheme="minorHAnsi"/>
          <w:szCs w:val="22"/>
        </w:rPr>
        <w:t>Promote "Soil health and stewardship of the land":</w:t>
      </w:r>
    </w:p>
    <w:p w14:paraId="33123EC4" w14:textId="088FD411" w:rsidR="000D40F7" w:rsidRPr="00994983" w:rsidRDefault="000D40F7" w:rsidP="000D40F7">
      <w:pPr>
        <w:pStyle w:val="ListParagraph"/>
        <w:numPr>
          <w:ilvl w:val="1"/>
          <w:numId w:val="37"/>
        </w:numPr>
        <w:ind w:left="2520" w:hanging="270"/>
        <w:rPr>
          <w:rFonts w:cstheme="minorHAnsi"/>
          <w:szCs w:val="22"/>
        </w:rPr>
      </w:pPr>
      <w:r w:rsidRPr="00994983">
        <w:rPr>
          <w:rFonts w:cstheme="minorHAnsi"/>
          <w:szCs w:val="22"/>
        </w:rPr>
        <w:t>Expand voluntary conservation programs</w:t>
      </w:r>
    </w:p>
    <w:p w14:paraId="6766D910" w14:textId="72215839" w:rsidR="000D40F7" w:rsidRPr="00994983" w:rsidRDefault="000D40F7" w:rsidP="000D40F7">
      <w:pPr>
        <w:pStyle w:val="ListParagraph"/>
        <w:numPr>
          <w:ilvl w:val="1"/>
          <w:numId w:val="37"/>
        </w:numPr>
        <w:ind w:left="2520" w:hanging="270"/>
        <w:rPr>
          <w:rFonts w:cstheme="minorHAnsi"/>
          <w:szCs w:val="22"/>
        </w:rPr>
      </w:pPr>
      <w:r w:rsidRPr="00994983">
        <w:rPr>
          <w:rFonts w:cstheme="minorHAnsi"/>
          <w:szCs w:val="22"/>
        </w:rPr>
        <w:t xml:space="preserve">Provide information regarding pollinator protection and support increased pollinator habitat </w:t>
      </w:r>
    </w:p>
    <w:p w14:paraId="0620BC58" w14:textId="652AB701" w:rsidR="000D40F7" w:rsidRPr="00994983" w:rsidRDefault="000D40F7" w:rsidP="000D40F7">
      <w:pPr>
        <w:pStyle w:val="ListParagraph"/>
        <w:numPr>
          <w:ilvl w:val="1"/>
          <w:numId w:val="37"/>
        </w:numPr>
        <w:ind w:left="2520" w:hanging="270"/>
        <w:rPr>
          <w:rFonts w:cstheme="minorHAnsi"/>
          <w:szCs w:val="22"/>
        </w:rPr>
      </w:pPr>
      <w:r w:rsidRPr="00994983">
        <w:rPr>
          <w:rFonts w:cstheme="minorHAnsi"/>
          <w:szCs w:val="22"/>
        </w:rPr>
        <w:t>Prioritize "shovel ready" conservation projects</w:t>
      </w:r>
    </w:p>
    <w:p w14:paraId="5F4116BD" w14:textId="7D1876CE" w:rsidR="000D40F7" w:rsidRPr="00994983" w:rsidRDefault="000D40F7" w:rsidP="000D40F7">
      <w:pPr>
        <w:pStyle w:val="ListParagraph"/>
        <w:numPr>
          <w:ilvl w:val="1"/>
          <w:numId w:val="37"/>
        </w:numPr>
        <w:ind w:left="2520" w:hanging="270"/>
        <w:rPr>
          <w:rFonts w:cstheme="minorHAnsi"/>
          <w:szCs w:val="22"/>
        </w:rPr>
      </w:pPr>
      <w:r w:rsidRPr="00994983">
        <w:rPr>
          <w:rFonts w:cstheme="minorHAnsi"/>
          <w:szCs w:val="22"/>
        </w:rPr>
        <w:t>Prioritize "practices that farmers want and trust" including Prescribed Grazing, Soil Health Systems, and Water Management</w:t>
      </w:r>
    </w:p>
    <w:p w14:paraId="4C6E3132" w14:textId="6A02E3B4" w:rsidR="000D40F7" w:rsidRPr="00994983" w:rsidRDefault="000D40F7" w:rsidP="000D40F7">
      <w:pPr>
        <w:pStyle w:val="ListParagraph"/>
        <w:numPr>
          <w:ilvl w:val="1"/>
          <w:numId w:val="37"/>
        </w:numPr>
        <w:ind w:left="2520" w:hanging="270"/>
        <w:rPr>
          <w:rFonts w:cstheme="minorHAnsi"/>
          <w:szCs w:val="22"/>
        </w:rPr>
      </w:pPr>
      <w:r w:rsidRPr="00994983">
        <w:rPr>
          <w:rFonts w:cstheme="minorHAnsi"/>
          <w:szCs w:val="22"/>
        </w:rPr>
        <w:t xml:space="preserve">Offer advanced </w:t>
      </w:r>
      <w:r w:rsidR="00A72F42" w:rsidRPr="00994983">
        <w:rPr>
          <w:rFonts w:cstheme="minorHAnsi"/>
          <w:szCs w:val="22"/>
        </w:rPr>
        <w:t xml:space="preserve">conservation </w:t>
      </w:r>
      <w:r w:rsidRPr="00994983">
        <w:rPr>
          <w:rFonts w:cstheme="minorHAnsi"/>
          <w:szCs w:val="22"/>
        </w:rPr>
        <w:t xml:space="preserve">technical assistance </w:t>
      </w:r>
    </w:p>
    <w:p w14:paraId="1ED6F2CB" w14:textId="33B17BDD" w:rsidR="00A72F42" w:rsidRPr="00994983" w:rsidRDefault="00A72F42" w:rsidP="000D40F7">
      <w:pPr>
        <w:pStyle w:val="ListParagraph"/>
        <w:numPr>
          <w:ilvl w:val="1"/>
          <w:numId w:val="37"/>
        </w:numPr>
        <w:ind w:left="2520" w:hanging="270"/>
        <w:rPr>
          <w:rFonts w:cstheme="minorHAnsi"/>
          <w:szCs w:val="22"/>
        </w:rPr>
      </w:pPr>
      <w:r w:rsidRPr="00994983">
        <w:rPr>
          <w:rFonts w:cstheme="minorHAnsi"/>
          <w:szCs w:val="22"/>
        </w:rPr>
        <w:t>Provide "growers with new tools to maintain and better enable soil health practices"</w:t>
      </w:r>
    </w:p>
    <w:p w14:paraId="30EE2619" w14:textId="6958E275" w:rsidR="00A72F42" w:rsidRPr="00994983" w:rsidRDefault="00A72F42" w:rsidP="00A72F42">
      <w:pPr>
        <w:pStyle w:val="ListParagraph"/>
        <w:numPr>
          <w:ilvl w:val="0"/>
          <w:numId w:val="37"/>
        </w:numPr>
        <w:ind w:left="1800"/>
        <w:rPr>
          <w:rFonts w:cstheme="minorHAnsi"/>
          <w:szCs w:val="22"/>
        </w:rPr>
      </w:pPr>
      <w:r w:rsidRPr="00994983">
        <w:rPr>
          <w:rFonts w:cstheme="minorHAnsi"/>
          <w:szCs w:val="22"/>
        </w:rPr>
        <w:t>Launch a partnership with private sector innovators on to further precision agriculture</w:t>
      </w:r>
    </w:p>
    <w:p w14:paraId="3B154658" w14:textId="77777777" w:rsidR="00FF1D46" w:rsidRDefault="00FF1D46" w:rsidP="00FF1D46">
      <w:pPr>
        <w:rPr>
          <w:rFonts w:cstheme="minorHAnsi"/>
          <w:b/>
          <w:bCs/>
          <w:sz w:val="24"/>
        </w:rPr>
      </w:pPr>
    </w:p>
    <w:p w14:paraId="20B59044" w14:textId="77777777" w:rsidR="00FF1D46" w:rsidRPr="00606563" w:rsidRDefault="00FF1D46" w:rsidP="00FF1D46">
      <w:pPr>
        <w:rPr>
          <w:rFonts w:cstheme="minorHAnsi"/>
          <w:b/>
          <w:bCs/>
          <w:sz w:val="24"/>
        </w:rPr>
      </w:pPr>
    </w:p>
    <w:p w14:paraId="3BA536BC" w14:textId="110D013C" w:rsidR="00606563" w:rsidRPr="00606563" w:rsidRDefault="00606563" w:rsidP="00FF1D46">
      <w:pPr>
        <w:rPr>
          <w:rFonts w:cstheme="minorHAnsi"/>
          <w:sz w:val="24"/>
        </w:rPr>
      </w:pPr>
      <w:r w:rsidRPr="00606563">
        <w:rPr>
          <w:rFonts w:cstheme="minorHAnsi"/>
          <w:sz w:val="24"/>
        </w:rPr>
        <w:t>​</w:t>
      </w:r>
      <w:r w:rsidR="00025900">
        <w:rPr>
          <w:rFonts w:cstheme="minorHAnsi"/>
          <w:b/>
          <w:bCs/>
          <w:sz w:val="24"/>
        </w:rPr>
        <w:t>4</w:t>
      </w:r>
      <w:r w:rsidR="00FF1D46" w:rsidRPr="00FF1D46">
        <w:rPr>
          <w:rFonts w:cstheme="minorHAnsi"/>
          <w:b/>
          <w:bCs/>
          <w:sz w:val="24"/>
        </w:rPr>
        <w:t>) Commentary</w:t>
      </w:r>
    </w:p>
    <w:p w14:paraId="6A87631A" w14:textId="32370989" w:rsidR="008C7E3C" w:rsidRPr="00994983" w:rsidRDefault="00606563" w:rsidP="008C7E3C">
      <w:pPr>
        <w:ind w:left="720"/>
        <w:rPr>
          <w:rFonts w:cstheme="minorHAnsi"/>
          <w:szCs w:val="22"/>
        </w:rPr>
      </w:pPr>
      <w:r w:rsidRPr="00994983">
        <w:rPr>
          <w:rFonts w:cstheme="minorHAnsi"/>
          <w:szCs w:val="22"/>
        </w:rPr>
        <w:t xml:space="preserve">The MAHA Strategy Report generated a lot of commentary. </w:t>
      </w:r>
      <w:r w:rsidR="00BD4F94" w:rsidRPr="00994983">
        <w:rPr>
          <w:rFonts w:cstheme="minorHAnsi"/>
          <w:szCs w:val="22"/>
        </w:rPr>
        <w:t xml:space="preserve">Some MAHA enthusiasts were disappointed that the Report did not provide specifics and seemed to dodge controversial issues. Policy experts questioned whether its goals were achievable given the cuts in staffing and funding at the FDA, CDC, and NIH. Agriculture groups were generally pleased that the Report did not follow through on Sec. Kennedy's prior-stated concern about the use of agricultural </w:t>
      </w:r>
      <w:r w:rsidR="00BD4F94" w:rsidRPr="00994983">
        <w:rPr>
          <w:rFonts w:cstheme="minorHAnsi"/>
          <w:szCs w:val="22"/>
        </w:rPr>
        <w:lastRenderedPageBreak/>
        <w:t xml:space="preserve">pesticides. </w:t>
      </w:r>
      <w:r w:rsidRPr="00994983">
        <w:rPr>
          <w:rFonts w:cstheme="minorHAnsi"/>
          <w:szCs w:val="22"/>
        </w:rPr>
        <w:t>The list below attempts to provide a mixture of objective analysis and a variety of different perspectives.</w:t>
      </w:r>
    </w:p>
    <w:p w14:paraId="672C23AA" w14:textId="77777777" w:rsidR="008C7E3C" w:rsidRPr="00994983" w:rsidRDefault="008C7E3C" w:rsidP="008C7E3C">
      <w:pPr>
        <w:ind w:left="720"/>
        <w:rPr>
          <w:rFonts w:cstheme="minorHAnsi"/>
          <w:szCs w:val="22"/>
        </w:rPr>
      </w:pPr>
    </w:p>
    <w:p w14:paraId="1C1C6822" w14:textId="77777777" w:rsidR="008C7E3C" w:rsidRPr="00994983" w:rsidRDefault="00606563" w:rsidP="008C7E3C">
      <w:pPr>
        <w:pStyle w:val="ListParagraph"/>
        <w:numPr>
          <w:ilvl w:val="0"/>
          <w:numId w:val="30"/>
        </w:numPr>
        <w:ind w:left="1080"/>
        <w:rPr>
          <w:rFonts w:cstheme="minorHAnsi"/>
          <w:szCs w:val="22"/>
        </w:rPr>
      </w:pPr>
      <w:hyperlink r:id="rId221" w:tgtFrame="_blank" w:history="1">
        <w:r w:rsidRPr="00994983">
          <w:rPr>
            <w:rStyle w:val="Hyperlink"/>
            <w:rFonts w:cstheme="minorHAnsi"/>
            <w:szCs w:val="22"/>
          </w:rPr>
          <w:t>Takeaways from the Trump Administration "Make America Healthy Again" Strategy</w:t>
        </w:r>
      </w:hyperlink>
      <w:r w:rsidRPr="00994983">
        <w:rPr>
          <w:rFonts w:cstheme="minorHAnsi"/>
          <w:szCs w:val="22"/>
        </w:rPr>
        <w:t>, Wall Street Journal (Sept. 9, 2025)</w:t>
      </w:r>
    </w:p>
    <w:p w14:paraId="115A29FB" w14:textId="77777777" w:rsidR="008C7E3C" w:rsidRPr="00994983" w:rsidRDefault="00606563" w:rsidP="008C7E3C">
      <w:pPr>
        <w:pStyle w:val="ListParagraph"/>
        <w:numPr>
          <w:ilvl w:val="0"/>
          <w:numId w:val="30"/>
        </w:numPr>
        <w:ind w:left="1080"/>
        <w:rPr>
          <w:rFonts w:cstheme="minorHAnsi"/>
          <w:szCs w:val="22"/>
        </w:rPr>
      </w:pPr>
      <w:r w:rsidRPr="00994983">
        <w:rPr>
          <w:rFonts w:cstheme="minorHAnsi"/>
          <w:szCs w:val="22"/>
        </w:rPr>
        <w:t>RFK Jr. MAHA Report Proposes Over 100 Ideas for Children's Health, NPR</w:t>
      </w:r>
    </w:p>
    <w:p w14:paraId="0BCD4AF2" w14:textId="77777777" w:rsidR="008C7E3C" w:rsidRPr="00994983" w:rsidRDefault="00606563" w:rsidP="008C7E3C">
      <w:pPr>
        <w:pStyle w:val="ListParagraph"/>
        <w:numPr>
          <w:ilvl w:val="0"/>
          <w:numId w:val="30"/>
        </w:numPr>
        <w:ind w:left="1080"/>
        <w:rPr>
          <w:rFonts w:cstheme="minorHAnsi"/>
          <w:szCs w:val="22"/>
        </w:rPr>
      </w:pPr>
      <w:r w:rsidRPr="00994983">
        <w:rPr>
          <w:rFonts w:cstheme="minorHAnsi"/>
          <w:szCs w:val="22"/>
        </w:rPr>
        <w:t xml:space="preserve">PBS Reporting with </w:t>
      </w:r>
      <w:hyperlink r:id="rId222" w:tgtFrame="_blank" w:history="1">
        <w:r w:rsidRPr="00994983">
          <w:rPr>
            <w:rStyle w:val="Hyperlink"/>
            <w:rFonts w:cstheme="minorHAnsi"/>
            <w:szCs w:val="22"/>
          </w:rPr>
          <w:t>Marion Nestle Interview</w:t>
        </w:r>
      </w:hyperlink>
      <w:r w:rsidRPr="00994983">
        <w:rPr>
          <w:rFonts w:cstheme="minorHAnsi"/>
          <w:szCs w:val="22"/>
        </w:rPr>
        <w:t>, NewsHour</w:t>
      </w:r>
      <w:r w:rsidR="008C7E3C" w:rsidRPr="00994983">
        <w:rPr>
          <w:rFonts w:cstheme="minorHAnsi"/>
          <w:szCs w:val="22"/>
        </w:rPr>
        <w:t xml:space="preserve"> (Sept. 9, 2025)</w:t>
      </w:r>
    </w:p>
    <w:p w14:paraId="35CC7144" w14:textId="77777777" w:rsidR="008C7E3C" w:rsidRPr="00994983" w:rsidRDefault="00606563" w:rsidP="008C7E3C">
      <w:pPr>
        <w:pStyle w:val="ListParagraph"/>
        <w:numPr>
          <w:ilvl w:val="0"/>
          <w:numId w:val="30"/>
        </w:numPr>
        <w:ind w:left="1080"/>
        <w:rPr>
          <w:rFonts w:cstheme="minorHAnsi"/>
          <w:szCs w:val="22"/>
        </w:rPr>
      </w:pPr>
      <w:hyperlink r:id="rId223" w:tgtFrame="_blank" w:history="1">
        <w:r w:rsidRPr="00994983">
          <w:rPr>
            <w:rStyle w:val="Hyperlink"/>
            <w:rFonts w:cstheme="minorHAnsi"/>
            <w:szCs w:val="22"/>
          </w:rPr>
          <w:t>Marion Nestle analysis with links to news sites</w:t>
        </w:r>
      </w:hyperlink>
      <w:r w:rsidRPr="00994983">
        <w:rPr>
          <w:rFonts w:cstheme="minorHAnsi"/>
          <w:szCs w:val="22"/>
        </w:rPr>
        <w:t xml:space="preserve"> (visit at least a few of the sites linked here)</w:t>
      </w:r>
    </w:p>
    <w:p w14:paraId="5E1F82FD" w14:textId="77777777" w:rsidR="008C7E3C" w:rsidRPr="00994983" w:rsidRDefault="00606563" w:rsidP="008C7E3C">
      <w:pPr>
        <w:pStyle w:val="ListParagraph"/>
        <w:numPr>
          <w:ilvl w:val="0"/>
          <w:numId w:val="30"/>
        </w:numPr>
        <w:ind w:left="1080"/>
        <w:rPr>
          <w:rFonts w:cstheme="minorHAnsi"/>
          <w:szCs w:val="22"/>
        </w:rPr>
      </w:pPr>
      <w:r w:rsidRPr="00994983">
        <w:rPr>
          <w:rFonts w:cstheme="minorHAnsi"/>
          <w:szCs w:val="22"/>
        </w:rPr>
        <w:t>Reaction from the American Farm Bureau,  </w:t>
      </w:r>
      <w:hyperlink r:id="rId224" w:tgtFrame="_blank" w:history="1">
        <w:r w:rsidRPr="00994983">
          <w:rPr>
            <w:rStyle w:val="Hyperlink"/>
            <w:rFonts w:cstheme="minorHAnsi"/>
            <w:szCs w:val="22"/>
          </w:rPr>
          <w:t>MAHA Report Recognizes Contributions of Farmers</w:t>
        </w:r>
      </w:hyperlink>
    </w:p>
    <w:p w14:paraId="4B4A0D6D" w14:textId="77777777" w:rsidR="008C7E3C" w:rsidRPr="00994983" w:rsidRDefault="00606563" w:rsidP="008C7E3C">
      <w:pPr>
        <w:pStyle w:val="ListParagraph"/>
        <w:numPr>
          <w:ilvl w:val="0"/>
          <w:numId w:val="30"/>
        </w:numPr>
        <w:ind w:left="1080"/>
        <w:rPr>
          <w:rFonts w:cstheme="minorHAnsi"/>
          <w:szCs w:val="22"/>
        </w:rPr>
      </w:pPr>
      <w:hyperlink r:id="rId225" w:tgtFrame="_blank" w:history="1">
        <w:r w:rsidRPr="00994983">
          <w:rPr>
            <w:rStyle w:val="Hyperlink"/>
            <w:rFonts w:cstheme="minorHAnsi"/>
            <w:szCs w:val="22"/>
          </w:rPr>
          <w:t>USDA Sec of Agriculture Brooke Rollins statement on MAHA Report</w:t>
        </w:r>
      </w:hyperlink>
    </w:p>
    <w:p w14:paraId="2A7BEF98" w14:textId="77777777" w:rsidR="008C7E3C" w:rsidRPr="00994983" w:rsidRDefault="00606563" w:rsidP="008C7E3C">
      <w:pPr>
        <w:pStyle w:val="ListParagraph"/>
        <w:numPr>
          <w:ilvl w:val="0"/>
          <w:numId w:val="30"/>
        </w:numPr>
        <w:ind w:left="1080"/>
        <w:rPr>
          <w:rFonts w:cstheme="minorHAnsi"/>
          <w:szCs w:val="22"/>
        </w:rPr>
      </w:pPr>
      <w:hyperlink r:id="rId226" w:tgtFrame="_blank" w:history="1">
        <w:r w:rsidRPr="00994983">
          <w:rPr>
            <w:rStyle w:val="Hyperlink"/>
            <w:rFonts w:cstheme="minorHAnsi"/>
            <w:szCs w:val="22"/>
          </w:rPr>
          <w:t>MAHA report draws fire as critics say corporate pressure trumps public health</w:t>
        </w:r>
      </w:hyperlink>
      <w:r w:rsidRPr="00994983">
        <w:rPr>
          <w:rFonts w:cstheme="minorHAnsi"/>
          <w:szCs w:val="22"/>
        </w:rPr>
        <w:t>, The New Lede</w:t>
      </w:r>
    </w:p>
    <w:p w14:paraId="177055E5" w14:textId="77777777" w:rsidR="008C7E3C" w:rsidRPr="00994983" w:rsidRDefault="00606563" w:rsidP="008C7E3C">
      <w:pPr>
        <w:pStyle w:val="ListParagraph"/>
        <w:numPr>
          <w:ilvl w:val="0"/>
          <w:numId w:val="30"/>
        </w:numPr>
        <w:ind w:left="1080"/>
        <w:rPr>
          <w:rFonts w:cstheme="minorHAnsi"/>
          <w:szCs w:val="22"/>
        </w:rPr>
      </w:pPr>
      <w:hyperlink r:id="rId227" w:tgtFrame="_blank" w:history="1">
        <w:r w:rsidRPr="00994983">
          <w:rPr>
            <w:rStyle w:val="Hyperlink"/>
            <w:rFonts w:cstheme="minorHAnsi"/>
            <w:szCs w:val="22"/>
          </w:rPr>
          <w:t>Statement from Center for Science in the Public Interest</w:t>
        </w:r>
      </w:hyperlink>
    </w:p>
    <w:p w14:paraId="114337BD" w14:textId="77777777" w:rsidR="008C7E3C" w:rsidRPr="00994983" w:rsidRDefault="00606563" w:rsidP="008C7E3C">
      <w:pPr>
        <w:pStyle w:val="ListParagraph"/>
        <w:numPr>
          <w:ilvl w:val="0"/>
          <w:numId w:val="30"/>
        </w:numPr>
        <w:ind w:left="1080"/>
        <w:rPr>
          <w:rFonts w:cstheme="minorHAnsi"/>
          <w:szCs w:val="22"/>
        </w:rPr>
      </w:pPr>
      <w:hyperlink r:id="rId228" w:tgtFrame="_blank" w:history="1">
        <w:r w:rsidRPr="00994983">
          <w:rPr>
            <w:rStyle w:val="Hyperlink"/>
            <w:rFonts w:cstheme="minorHAnsi"/>
            <w:szCs w:val="22"/>
          </w:rPr>
          <w:t>What the Trump Administration, RFK Jr., and the MAHA Report Got Wrong About Improving Children’s Health</w:t>
        </w:r>
      </w:hyperlink>
      <w:r w:rsidRPr="00994983">
        <w:rPr>
          <w:rFonts w:cstheme="minorHAnsi"/>
          <w:szCs w:val="22"/>
        </w:rPr>
        <w:t>, Center for American Progress (Sept. 11, 2025)</w:t>
      </w:r>
    </w:p>
    <w:p w14:paraId="65E91DD0" w14:textId="77777777" w:rsidR="0030464F" w:rsidRPr="00994983" w:rsidRDefault="00606563" w:rsidP="008C7E3C">
      <w:pPr>
        <w:pStyle w:val="ListParagraph"/>
        <w:numPr>
          <w:ilvl w:val="0"/>
          <w:numId w:val="30"/>
        </w:numPr>
        <w:ind w:left="1080"/>
        <w:rPr>
          <w:rFonts w:cstheme="minorHAnsi"/>
          <w:szCs w:val="22"/>
        </w:rPr>
      </w:pPr>
      <w:hyperlink r:id="rId229" w:tgtFrame="_blank" w:history="1">
        <w:r w:rsidRPr="00994983">
          <w:rPr>
            <w:rStyle w:val="Hyperlink"/>
            <w:rFonts w:cstheme="minorHAnsi"/>
            <w:szCs w:val="22"/>
          </w:rPr>
          <w:t>MAHA Commission Strategy Report: Analysis and Reactions on Scope and Feasibility</w:t>
        </w:r>
      </w:hyperlink>
      <w:r w:rsidRPr="00994983">
        <w:rPr>
          <w:rFonts w:cstheme="minorHAnsi"/>
          <w:szCs w:val="22"/>
        </w:rPr>
        <w:t>, American Action Forum (Sept. 11, 2025</w:t>
      </w:r>
    </w:p>
    <w:p w14:paraId="327C6B77" w14:textId="77777777" w:rsidR="0030464F" w:rsidRPr="0030464F" w:rsidRDefault="0030464F" w:rsidP="0030464F">
      <w:pPr>
        <w:ind w:left="360"/>
        <w:rPr>
          <w:rFonts w:cstheme="minorHAnsi"/>
          <w:sz w:val="24"/>
        </w:rPr>
      </w:pPr>
    </w:p>
    <w:p w14:paraId="56B01C47" w14:textId="77777777" w:rsidR="0030464F" w:rsidRPr="0030464F" w:rsidRDefault="0030464F" w:rsidP="0030464F">
      <w:pPr>
        <w:ind w:left="360"/>
        <w:rPr>
          <w:rFonts w:cstheme="minorHAnsi"/>
          <w:sz w:val="24"/>
        </w:rPr>
      </w:pPr>
    </w:p>
    <w:p w14:paraId="75D13AA6" w14:textId="37EFE82B" w:rsidR="008C7E3C" w:rsidRPr="001B7280" w:rsidRDefault="0030464F" w:rsidP="0030464F">
      <w:pPr>
        <w:ind w:left="360"/>
        <w:rPr>
          <w:rFonts w:cstheme="minorHAnsi"/>
          <w:b/>
          <w:bCs/>
          <w:sz w:val="24"/>
        </w:rPr>
      </w:pPr>
      <w:r w:rsidRPr="001B7280">
        <w:rPr>
          <w:rFonts w:cstheme="minorHAnsi"/>
          <w:b/>
          <w:bCs/>
          <w:sz w:val="24"/>
        </w:rPr>
        <w:t>D.  Dietary Guidance</w:t>
      </w:r>
    </w:p>
    <w:p w14:paraId="4C8AAEFF" w14:textId="59DCA260" w:rsidR="00F013D5" w:rsidRPr="00994983" w:rsidRDefault="00AE4BF1" w:rsidP="001B7280">
      <w:pPr>
        <w:pStyle w:val="ListParagraph"/>
        <w:numPr>
          <w:ilvl w:val="0"/>
          <w:numId w:val="38"/>
        </w:numPr>
        <w:rPr>
          <w:rFonts w:cstheme="minorHAnsi"/>
          <w:szCs w:val="22"/>
        </w:rPr>
      </w:pPr>
      <w:r w:rsidRPr="00994983">
        <w:rPr>
          <w:rFonts w:cstheme="minorHAnsi"/>
          <w:szCs w:val="22"/>
        </w:rPr>
        <w:t xml:space="preserve">The </w:t>
      </w:r>
      <w:hyperlink r:id="rId230" w:history="1">
        <w:r w:rsidRPr="00994983">
          <w:rPr>
            <w:rStyle w:val="Hyperlink"/>
            <w:rFonts w:cstheme="minorHAnsi"/>
            <w:szCs w:val="22"/>
          </w:rPr>
          <w:t>National Nutrition Monitoring and Related Research Act of 1990</w:t>
        </w:r>
      </w:hyperlink>
      <w:r w:rsidRPr="00994983">
        <w:rPr>
          <w:rFonts w:cstheme="minorHAnsi"/>
          <w:szCs w:val="22"/>
        </w:rPr>
        <w:t xml:space="preserve"> requires the HHS and the USDA to jointly issue dietary guidance and at least every five years. This guidance is released as the </w:t>
      </w:r>
      <w:hyperlink r:id="rId231" w:history="1">
        <w:r w:rsidRPr="00994983">
          <w:rPr>
            <w:rStyle w:val="Hyperlink"/>
            <w:rFonts w:cstheme="minorHAnsi"/>
            <w:szCs w:val="22"/>
          </w:rPr>
          <w:t>Dietary Guidelines for Americans (DGA)</w:t>
        </w:r>
      </w:hyperlink>
      <w:r w:rsidRPr="00994983">
        <w:rPr>
          <w:rFonts w:cstheme="minorHAnsi"/>
          <w:szCs w:val="22"/>
        </w:rPr>
        <w:t xml:space="preserve">. </w:t>
      </w:r>
      <w:r w:rsidR="00F013D5" w:rsidRPr="00994983">
        <w:rPr>
          <w:rFonts w:cstheme="minorHAnsi"/>
          <w:szCs w:val="22"/>
        </w:rPr>
        <w:t>The Guidelines are</w:t>
      </w:r>
      <w:r w:rsidRPr="00994983">
        <w:rPr>
          <w:rFonts w:cstheme="minorHAnsi"/>
          <w:szCs w:val="22"/>
        </w:rPr>
        <w:t xml:space="preserve"> composed of federally developed and agreed upon recommendations designed "to promote health, prevent diet-related chronic disease, and meet nutrient needs."  </w:t>
      </w:r>
    </w:p>
    <w:p w14:paraId="7105A416" w14:textId="77777777" w:rsidR="0094591C" w:rsidRPr="00994983" w:rsidRDefault="0094591C" w:rsidP="0094591C">
      <w:pPr>
        <w:rPr>
          <w:rFonts w:cstheme="minorHAnsi"/>
          <w:szCs w:val="22"/>
        </w:rPr>
      </w:pPr>
    </w:p>
    <w:p w14:paraId="38DB17CB" w14:textId="5A6B75D2" w:rsidR="0094591C" w:rsidRPr="00994983" w:rsidRDefault="0094591C" w:rsidP="001B7280">
      <w:pPr>
        <w:pStyle w:val="ListParagraph"/>
        <w:numPr>
          <w:ilvl w:val="0"/>
          <w:numId w:val="38"/>
        </w:numPr>
        <w:rPr>
          <w:rFonts w:cstheme="minorHAnsi"/>
          <w:szCs w:val="22"/>
        </w:rPr>
      </w:pPr>
      <w:r w:rsidRPr="00994983">
        <w:rPr>
          <w:rFonts w:cstheme="minorHAnsi"/>
          <w:szCs w:val="22"/>
        </w:rPr>
        <w:t>HHS and USDA alternate serving as the administrative lead for each revision; HHS is the lead for the 2025-2030 DGA.</w:t>
      </w:r>
    </w:p>
    <w:p w14:paraId="4DF585B9" w14:textId="77777777" w:rsidR="001B7280" w:rsidRPr="00994983" w:rsidRDefault="001B7280" w:rsidP="005A1C6A">
      <w:pPr>
        <w:ind w:left="360"/>
        <w:rPr>
          <w:rFonts w:cstheme="minorHAnsi"/>
          <w:szCs w:val="22"/>
        </w:rPr>
      </w:pPr>
    </w:p>
    <w:p w14:paraId="477A6685" w14:textId="5CCD84FA" w:rsidR="00AE4BF1" w:rsidRPr="00994983" w:rsidRDefault="001B7280" w:rsidP="005A1C6A">
      <w:pPr>
        <w:pStyle w:val="ListParagraph"/>
        <w:numPr>
          <w:ilvl w:val="0"/>
          <w:numId w:val="38"/>
        </w:numPr>
        <w:rPr>
          <w:rFonts w:cstheme="minorHAnsi"/>
          <w:szCs w:val="22"/>
        </w:rPr>
      </w:pPr>
      <w:r w:rsidRPr="00994983">
        <w:rPr>
          <w:rFonts w:cstheme="minorHAnsi"/>
          <w:szCs w:val="22"/>
        </w:rPr>
        <w:t xml:space="preserve">The DGAs are to be based on scientific research. As part of the development process, an advisory panel of experts reviews the current research and prepares an extensive scientific report to HHS and USDA for their use in preparing the DGAs. The </w:t>
      </w:r>
      <w:r w:rsidR="005A1C6A" w:rsidRPr="00994983">
        <w:rPr>
          <w:rFonts w:cstheme="minorHAnsi"/>
          <w:szCs w:val="22"/>
        </w:rPr>
        <w:t>most recent scientific report was published in December</w:t>
      </w:r>
      <w:r w:rsidRPr="00994983">
        <w:rPr>
          <w:rFonts w:cstheme="minorHAnsi"/>
          <w:szCs w:val="22"/>
        </w:rPr>
        <w:t xml:space="preserve"> 2024. </w:t>
      </w:r>
      <w:hyperlink r:id="rId232" w:history="1">
        <w:r w:rsidRPr="00994983">
          <w:rPr>
            <w:rStyle w:val="Hyperlink"/>
            <w:rFonts w:cstheme="minorHAnsi"/>
            <w:szCs w:val="22"/>
          </w:rPr>
          <w:t>Scientific Report of the 2025 Dietary Guidelines Advisory Committee: Advisory Report</w:t>
        </w:r>
      </w:hyperlink>
    </w:p>
    <w:p w14:paraId="0A14E270" w14:textId="77777777" w:rsidR="005A1C6A" w:rsidRPr="00994983" w:rsidRDefault="005A1C6A" w:rsidP="005A1C6A">
      <w:pPr>
        <w:ind w:left="360"/>
        <w:rPr>
          <w:rFonts w:cstheme="minorHAnsi"/>
          <w:szCs w:val="22"/>
        </w:rPr>
      </w:pPr>
    </w:p>
    <w:p w14:paraId="132945F5" w14:textId="7372A2F9" w:rsidR="0094591C" w:rsidRPr="00994983" w:rsidRDefault="0094591C" w:rsidP="001B7280">
      <w:pPr>
        <w:pStyle w:val="ListParagraph"/>
        <w:numPr>
          <w:ilvl w:val="0"/>
          <w:numId w:val="38"/>
        </w:numPr>
        <w:rPr>
          <w:rFonts w:cstheme="minorHAnsi"/>
          <w:szCs w:val="22"/>
        </w:rPr>
      </w:pPr>
      <w:r w:rsidRPr="00994983">
        <w:rPr>
          <w:rFonts w:cstheme="minorHAnsi"/>
          <w:szCs w:val="22"/>
        </w:rPr>
        <w:t xml:space="preserve">The DGAs have a significant impact on </w:t>
      </w:r>
      <w:r w:rsidR="00AE4BF1" w:rsidRPr="00994983">
        <w:rPr>
          <w:rFonts w:cstheme="minorHAnsi"/>
          <w:szCs w:val="22"/>
        </w:rPr>
        <w:t>federal nutrition policy and programs, consumer behavior, and industry practices</w:t>
      </w:r>
      <w:r w:rsidRPr="00994983">
        <w:rPr>
          <w:rFonts w:cstheme="minorHAnsi"/>
          <w:szCs w:val="22"/>
        </w:rPr>
        <w:t xml:space="preserve">.  For </w:t>
      </w:r>
      <w:r w:rsidR="00BB0E5F" w:rsidRPr="00994983">
        <w:rPr>
          <w:rFonts w:cstheme="minorHAnsi"/>
          <w:szCs w:val="22"/>
        </w:rPr>
        <w:t>good background</w:t>
      </w:r>
      <w:r w:rsidRPr="00994983">
        <w:rPr>
          <w:rFonts w:cstheme="minorHAnsi"/>
          <w:szCs w:val="22"/>
        </w:rPr>
        <w:t xml:space="preserve"> information, see</w:t>
      </w:r>
      <w:r w:rsidR="00AE4BF1" w:rsidRPr="00994983">
        <w:rPr>
          <w:rFonts w:cstheme="minorHAnsi"/>
          <w:szCs w:val="22"/>
        </w:rPr>
        <w:t xml:space="preserve"> </w:t>
      </w:r>
      <w:hyperlink r:id="rId233" w:history="1">
        <w:r w:rsidR="00BD03BA" w:rsidRPr="00994983">
          <w:rPr>
            <w:rStyle w:val="Hyperlink"/>
            <w:rFonts w:cstheme="minorHAnsi"/>
            <w:szCs w:val="22"/>
          </w:rPr>
          <w:t>The Dietary Guidelines for Americans (DGA): Current Status</w:t>
        </w:r>
      </w:hyperlink>
      <w:r w:rsidR="00BD03BA" w:rsidRPr="00994983">
        <w:rPr>
          <w:rFonts w:cstheme="minorHAnsi"/>
          <w:szCs w:val="22"/>
        </w:rPr>
        <w:t>, Cong. Res. Serv. (Apr. 10, 2025)</w:t>
      </w:r>
      <w:r w:rsidR="001B7280" w:rsidRPr="00994983">
        <w:rPr>
          <w:rFonts w:cstheme="minorHAnsi"/>
          <w:szCs w:val="22"/>
        </w:rPr>
        <w:t>.</w:t>
      </w:r>
    </w:p>
    <w:p w14:paraId="6CD482F0" w14:textId="77777777" w:rsidR="001B7280" w:rsidRPr="00994983" w:rsidRDefault="001B7280" w:rsidP="001B7280">
      <w:pPr>
        <w:ind w:left="360"/>
        <w:rPr>
          <w:rFonts w:cstheme="minorHAnsi"/>
          <w:szCs w:val="22"/>
        </w:rPr>
      </w:pPr>
    </w:p>
    <w:p w14:paraId="7C7073A7" w14:textId="23F84B1F" w:rsidR="005A1C6A" w:rsidRPr="00994983" w:rsidRDefault="001B7280" w:rsidP="00031781">
      <w:pPr>
        <w:pStyle w:val="ListParagraph"/>
        <w:numPr>
          <w:ilvl w:val="0"/>
          <w:numId w:val="38"/>
        </w:numPr>
        <w:rPr>
          <w:rFonts w:cstheme="minorHAnsi"/>
          <w:szCs w:val="22"/>
        </w:rPr>
      </w:pPr>
      <w:r w:rsidRPr="00994983">
        <w:rPr>
          <w:rFonts w:cstheme="minorHAnsi"/>
          <w:szCs w:val="22"/>
        </w:rPr>
        <w:t xml:space="preserve">Sec. Kennedy has promised </w:t>
      </w:r>
      <w:r w:rsidR="005A1C6A" w:rsidRPr="00994983">
        <w:rPr>
          <w:rFonts w:cstheme="minorHAnsi"/>
          <w:szCs w:val="22"/>
        </w:rPr>
        <w:t xml:space="preserve">significant </w:t>
      </w:r>
      <w:r w:rsidRPr="00994983">
        <w:rPr>
          <w:rFonts w:cstheme="minorHAnsi"/>
          <w:szCs w:val="22"/>
        </w:rPr>
        <w:t xml:space="preserve">changes to the DGAs and </w:t>
      </w:r>
      <w:r w:rsidR="005A1C6A" w:rsidRPr="00994983">
        <w:rPr>
          <w:rFonts w:cstheme="minorHAnsi"/>
          <w:szCs w:val="22"/>
        </w:rPr>
        <w:t>rejects the scientific advice provided by experts in several significant areas.</w:t>
      </w:r>
      <w:r w:rsidR="008A3D05" w:rsidRPr="00994983">
        <w:rPr>
          <w:rFonts w:cstheme="minorHAnsi"/>
          <w:szCs w:val="22"/>
        </w:rPr>
        <w:t xml:space="preserve"> See, </w:t>
      </w:r>
      <w:hyperlink r:id="rId234" w:history="1">
        <w:r w:rsidR="00CA25E8" w:rsidRPr="00994983">
          <w:rPr>
            <w:rStyle w:val="Hyperlink"/>
            <w:rFonts w:cstheme="minorHAnsi"/>
            <w:szCs w:val="22"/>
          </w:rPr>
          <w:t>RFK Jr.'s new dietary guidelines could be controversial. Here's what to watch for</w:t>
        </w:r>
      </w:hyperlink>
      <w:r w:rsidR="00CA25E8" w:rsidRPr="00994983">
        <w:rPr>
          <w:rFonts w:cstheme="minorHAnsi"/>
          <w:szCs w:val="22"/>
        </w:rPr>
        <w:t xml:space="preserve">, NPR (Oct. 8, 2025). Sec. Kennedy has encouraged </w:t>
      </w:r>
      <w:r w:rsidR="00031781" w:rsidRPr="00994983">
        <w:rPr>
          <w:rFonts w:cstheme="minorHAnsi"/>
          <w:szCs w:val="22"/>
        </w:rPr>
        <w:t xml:space="preserve">the </w:t>
      </w:r>
      <w:r w:rsidR="00CA25E8" w:rsidRPr="00994983">
        <w:rPr>
          <w:rFonts w:cstheme="minorHAnsi"/>
          <w:szCs w:val="22"/>
        </w:rPr>
        <w:t>consumption of saturated fats, contrary to the current DGAs (</w:t>
      </w:r>
      <w:hyperlink r:id="rId235" w:history="1">
        <w:r w:rsidR="00CA25E8" w:rsidRPr="00994983">
          <w:rPr>
            <w:rStyle w:val="Hyperlink"/>
            <w:rFonts w:cstheme="minorHAnsi"/>
            <w:szCs w:val="22"/>
          </w:rPr>
          <w:t>limit to 10% of daily calories</w:t>
        </w:r>
      </w:hyperlink>
      <w:r w:rsidR="00CA25E8" w:rsidRPr="00994983">
        <w:rPr>
          <w:rFonts w:cstheme="minorHAnsi"/>
          <w:szCs w:val="22"/>
        </w:rPr>
        <w:t>)</w:t>
      </w:r>
      <w:r w:rsidR="00BB0E5F" w:rsidRPr="00994983">
        <w:rPr>
          <w:rFonts w:cstheme="minorHAnsi"/>
          <w:szCs w:val="22"/>
        </w:rPr>
        <w:t xml:space="preserve"> based current scientific research </w:t>
      </w:r>
      <w:r w:rsidR="00CA25E8" w:rsidRPr="00994983">
        <w:rPr>
          <w:rFonts w:cstheme="minorHAnsi"/>
          <w:szCs w:val="22"/>
        </w:rPr>
        <w:t xml:space="preserve">and the </w:t>
      </w:r>
      <w:hyperlink r:id="rId236" w:history="1">
        <w:r w:rsidR="00CA25E8" w:rsidRPr="00994983">
          <w:rPr>
            <w:rStyle w:val="Hyperlink"/>
            <w:rFonts w:cstheme="minorHAnsi"/>
            <w:szCs w:val="22"/>
          </w:rPr>
          <w:t>American Heart Association</w:t>
        </w:r>
      </w:hyperlink>
      <w:r w:rsidR="00CA25E8" w:rsidRPr="00994983">
        <w:rPr>
          <w:rFonts w:cstheme="minorHAnsi"/>
          <w:szCs w:val="22"/>
        </w:rPr>
        <w:t xml:space="preserve"> (limit to 6% of daily calories). </w:t>
      </w:r>
    </w:p>
    <w:p w14:paraId="216A48E7" w14:textId="77777777" w:rsidR="005A1C6A" w:rsidRPr="005A1C6A" w:rsidRDefault="005A1C6A" w:rsidP="005A1C6A">
      <w:pPr>
        <w:ind w:left="360"/>
        <w:rPr>
          <w:rFonts w:cstheme="minorHAnsi"/>
          <w:sz w:val="24"/>
        </w:rPr>
      </w:pPr>
    </w:p>
    <w:p w14:paraId="22243668" w14:textId="012C840E" w:rsidR="00B55CC6" w:rsidRDefault="00B55CC6" w:rsidP="009B4298">
      <w:pPr>
        <w:pStyle w:val="ListParagraph"/>
        <w:numPr>
          <w:ilvl w:val="0"/>
          <w:numId w:val="38"/>
        </w:numPr>
        <w:rPr>
          <w:rFonts w:cstheme="minorHAnsi"/>
          <w:szCs w:val="22"/>
        </w:rPr>
      </w:pPr>
      <w:r w:rsidRPr="00994983">
        <w:rPr>
          <w:rFonts w:cstheme="minorHAnsi"/>
          <w:szCs w:val="22"/>
        </w:rPr>
        <w:lastRenderedPageBreak/>
        <w:t>The release of the new DGAs has been postponed several times, with the new released date of December 2025. It is required by statute to be released by December 31, 2025.</w:t>
      </w:r>
    </w:p>
    <w:p w14:paraId="66FB8871" w14:textId="77777777" w:rsidR="009B4298" w:rsidRPr="00A2388F" w:rsidRDefault="009B4298" w:rsidP="00A2388F">
      <w:pPr>
        <w:ind w:left="720"/>
        <w:rPr>
          <w:rFonts w:cstheme="minorHAnsi"/>
          <w:szCs w:val="22"/>
        </w:rPr>
      </w:pPr>
    </w:p>
    <w:p w14:paraId="56F32EDB" w14:textId="77777777" w:rsidR="0094591C" w:rsidRPr="004E6256" w:rsidRDefault="0094591C" w:rsidP="0094591C">
      <w:pPr>
        <w:ind w:left="360"/>
        <w:rPr>
          <w:rFonts w:cstheme="minorHAnsi"/>
          <w:sz w:val="24"/>
        </w:rPr>
      </w:pPr>
    </w:p>
    <w:p w14:paraId="2014ADFB" w14:textId="435A9A69" w:rsidR="006A16A0" w:rsidRDefault="0030464F" w:rsidP="00C679E8">
      <w:pPr>
        <w:ind w:left="360"/>
        <w:rPr>
          <w:rFonts w:cstheme="minorHAnsi"/>
          <w:b/>
          <w:bCs/>
          <w:sz w:val="24"/>
        </w:rPr>
      </w:pPr>
      <w:r>
        <w:rPr>
          <w:rFonts w:cstheme="minorHAnsi"/>
          <w:b/>
          <w:bCs/>
          <w:sz w:val="24"/>
        </w:rPr>
        <w:t>E</w:t>
      </w:r>
      <w:r w:rsidR="00C679E8">
        <w:rPr>
          <w:rFonts w:cstheme="minorHAnsi"/>
          <w:b/>
          <w:bCs/>
          <w:sz w:val="24"/>
        </w:rPr>
        <w:t xml:space="preserve">.  </w:t>
      </w:r>
      <w:r w:rsidR="00DB13C9" w:rsidRPr="00C679E8">
        <w:rPr>
          <w:rFonts w:cstheme="minorHAnsi"/>
          <w:b/>
          <w:bCs/>
          <w:sz w:val="24"/>
        </w:rPr>
        <w:t>State Laws</w:t>
      </w:r>
    </w:p>
    <w:p w14:paraId="5DB2E9CA" w14:textId="09C09167" w:rsidR="006A16A0" w:rsidRPr="006A16A0" w:rsidRDefault="006A16A0" w:rsidP="00C679E8">
      <w:pPr>
        <w:ind w:left="360"/>
        <w:rPr>
          <w:rFonts w:cstheme="minorHAnsi"/>
          <w:szCs w:val="22"/>
        </w:rPr>
      </w:pPr>
      <w:r>
        <w:rPr>
          <w:rFonts w:cstheme="minorHAnsi"/>
          <w:szCs w:val="22"/>
        </w:rPr>
        <w:t xml:space="preserve">There has been an unprecedented rise in state legislation </w:t>
      </w:r>
      <w:r w:rsidR="007511CF">
        <w:rPr>
          <w:rFonts w:cstheme="minorHAnsi"/>
          <w:szCs w:val="22"/>
        </w:rPr>
        <w:t xml:space="preserve">impacting food ingredients and labeling. The following list attempts to summarize the bills that were enacted in 2025, relying on information obtained on </w:t>
      </w:r>
      <w:hyperlink r:id="rId237" w:history="1">
        <w:proofErr w:type="spellStart"/>
        <w:r w:rsidR="007511CF" w:rsidRPr="007511CF">
          <w:rPr>
            <w:rStyle w:val="Hyperlink"/>
            <w:rFonts w:cstheme="minorHAnsi"/>
            <w:szCs w:val="22"/>
          </w:rPr>
          <w:t>Legiscan</w:t>
        </w:r>
        <w:proofErr w:type="spellEnd"/>
      </w:hyperlink>
      <w:r w:rsidR="007511CF">
        <w:rPr>
          <w:rFonts w:cstheme="minorHAnsi"/>
          <w:szCs w:val="22"/>
        </w:rPr>
        <w:t>. Links are provided to each of the acts referenced, and readers should consult each act to best understand its reach. There are many bills still pending in state legislatures, so this list may not be complete.</w:t>
      </w:r>
    </w:p>
    <w:p w14:paraId="115FE2EB" w14:textId="77777777" w:rsidR="00FD0B1B" w:rsidRPr="003F6E71" w:rsidRDefault="00FD0B1B" w:rsidP="003F6E71">
      <w:pPr>
        <w:ind w:left="720"/>
        <w:rPr>
          <w:rFonts w:cstheme="minorHAnsi"/>
          <w:szCs w:val="22"/>
        </w:rPr>
      </w:pPr>
    </w:p>
    <w:p w14:paraId="6279E2A0" w14:textId="22848F9E" w:rsidR="00365921" w:rsidRPr="00EF7BA3" w:rsidRDefault="00E45E9C" w:rsidP="00E45E9C">
      <w:pPr>
        <w:pStyle w:val="ListParagraph"/>
        <w:numPr>
          <w:ilvl w:val="0"/>
          <w:numId w:val="9"/>
        </w:numPr>
        <w:rPr>
          <w:rFonts w:cstheme="minorHAnsi"/>
          <w:b/>
          <w:bCs/>
          <w:szCs w:val="22"/>
        </w:rPr>
      </w:pPr>
      <w:r w:rsidRPr="00EF7BA3">
        <w:rPr>
          <w:rFonts w:cstheme="minorHAnsi"/>
          <w:b/>
          <w:bCs/>
          <w:szCs w:val="22"/>
        </w:rPr>
        <w:t>Arizona</w:t>
      </w:r>
    </w:p>
    <w:p w14:paraId="718D39AF" w14:textId="60080FCF" w:rsidR="00D5564E" w:rsidRDefault="00D5564E" w:rsidP="00D5564E">
      <w:pPr>
        <w:pStyle w:val="ListParagraph"/>
        <w:numPr>
          <w:ilvl w:val="1"/>
          <w:numId w:val="9"/>
        </w:numPr>
        <w:rPr>
          <w:rFonts w:cstheme="minorHAnsi"/>
          <w:szCs w:val="22"/>
        </w:rPr>
      </w:pPr>
      <w:hyperlink r:id="rId238" w:history="1">
        <w:r>
          <w:rPr>
            <w:rStyle w:val="Hyperlink"/>
            <w:rFonts w:cstheme="minorHAnsi"/>
            <w:szCs w:val="22"/>
          </w:rPr>
          <w:t>Arizona Healthy Schools Act</w:t>
        </w:r>
      </w:hyperlink>
      <w:r w:rsidR="00684F42">
        <w:rPr>
          <w:rFonts w:cstheme="minorHAnsi"/>
          <w:szCs w:val="22"/>
        </w:rPr>
        <w:t xml:space="preserve">, </w:t>
      </w:r>
      <w:r w:rsidR="00E45E9C">
        <w:rPr>
          <w:rFonts w:cstheme="minorHAnsi"/>
          <w:szCs w:val="22"/>
        </w:rPr>
        <w:t>HB 2164</w:t>
      </w:r>
      <w:r w:rsidR="00684F42">
        <w:rPr>
          <w:rFonts w:cstheme="minorHAnsi"/>
          <w:szCs w:val="22"/>
        </w:rPr>
        <w:t xml:space="preserve">, </w:t>
      </w:r>
      <w:r>
        <w:rPr>
          <w:rFonts w:cstheme="minorHAnsi"/>
          <w:szCs w:val="22"/>
        </w:rPr>
        <w:t xml:space="preserve">prohibits any school that participates in a federally funded or assisted meal program from serving, selling, or allowing the sale of ultra-processed food on the school campus during school hours. Ultra-processed food is defined as a food or beverage that contains one or more of the following ingredients: </w:t>
      </w:r>
    </w:p>
    <w:p w14:paraId="46ADAB2C" w14:textId="68C1E579" w:rsidR="00D5564E" w:rsidRPr="00D5564E" w:rsidRDefault="00D5564E" w:rsidP="00D5564E">
      <w:pPr>
        <w:pStyle w:val="ListParagraph"/>
        <w:numPr>
          <w:ilvl w:val="2"/>
          <w:numId w:val="9"/>
        </w:numPr>
        <w:rPr>
          <w:rFonts w:cstheme="minorHAnsi"/>
          <w:szCs w:val="22"/>
        </w:rPr>
      </w:pPr>
      <w:r w:rsidRPr="00D5564E">
        <w:rPr>
          <w:rFonts w:cstheme="minorHAnsi"/>
          <w:szCs w:val="22"/>
        </w:rPr>
        <w:t xml:space="preserve">Potassium </w:t>
      </w:r>
      <w:proofErr w:type="gramStart"/>
      <w:r w:rsidRPr="00D5564E">
        <w:rPr>
          <w:rFonts w:cstheme="minorHAnsi"/>
          <w:szCs w:val="22"/>
        </w:rPr>
        <w:t>bromate</w:t>
      </w:r>
      <w:proofErr w:type="gramEnd"/>
      <w:r w:rsidRPr="00D5564E">
        <w:rPr>
          <w:rFonts w:cstheme="minorHAnsi"/>
          <w:szCs w:val="22"/>
        </w:rPr>
        <w:t>.</w:t>
      </w:r>
    </w:p>
    <w:p w14:paraId="1D18B1C9" w14:textId="225E09B6" w:rsidR="00D5564E" w:rsidRPr="00D5564E" w:rsidRDefault="00D5564E" w:rsidP="00D5564E">
      <w:pPr>
        <w:pStyle w:val="ListParagraph"/>
        <w:numPr>
          <w:ilvl w:val="2"/>
          <w:numId w:val="9"/>
        </w:numPr>
        <w:rPr>
          <w:rFonts w:cstheme="minorHAnsi"/>
          <w:szCs w:val="22"/>
        </w:rPr>
      </w:pPr>
      <w:r w:rsidRPr="00D5564E">
        <w:rPr>
          <w:rFonts w:cstheme="minorHAnsi"/>
          <w:szCs w:val="22"/>
        </w:rPr>
        <w:t>Propylparaben.</w:t>
      </w:r>
    </w:p>
    <w:p w14:paraId="79BB9C58" w14:textId="1CAB712A" w:rsidR="00D5564E" w:rsidRPr="00D5564E" w:rsidRDefault="00D5564E" w:rsidP="00D5564E">
      <w:pPr>
        <w:pStyle w:val="ListParagraph"/>
        <w:numPr>
          <w:ilvl w:val="2"/>
          <w:numId w:val="9"/>
        </w:numPr>
        <w:rPr>
          <w:rFonts w:cstheme="minorHAnsi"/>
          <w:szCs w:val="22"/>
        </w:rPr>
      </w:pPr>
      <w:r w:rsidRPr="00D5564E">
        <w:rPr>
          <w:rFonts w:cstheme="minorHAnsi"/>
          <w:szCs w:val="22"/>
        </w:rPr>
        <w:t>Titanium dioxide.</w:t>
      </w:r>
    </w:p>
    <w:p w14:paraId="5155B3F9" w14:textId="6CDD4ADF" w:rsidR="00D5564E" w:rsidRPr="00D5564E" w:rsidRDefault="00D5564E" w:rsidP="00D5564E">
      <w:pPr>
        <w:pStyle w:val="ListParagraph"/>
        <w:numPr>
          <w:ilvl w:val="2"/>
          <w:numId w:val="9"/>
        </w:numPr>
        <w:rPr>
          <w:rFonts w:cstheme="minorHAnsi"/>
          <w:szCs w:val="22"/>
        </w:rPr>
      </w:pPr>
      <w:r w:rsidRPr="00D5564E">
        <w:rPr>
          <w:rFonts w:cstheme="minorHAnsi"/>
          <w:szCs w:val="22"/>
        </w:rPr>
        <w:t>Brominated vegetable oil.</w:t>
      </w:r>
    </w:p>
    <w:p w14:paraId="2064FB19" w14:textId="6E2F5228" w:rsidR="00D5564E" w:rsidRPr="00D5564E" w:rsidRDefault="00D5564E" w:rsidP="00D5564E">
      <w:pPr>
        <w:pStyle w:val="ListParagraph"/>
        <w:numPr>
          <w:ilvl w:val="2"/>
          <w:numId w:val="9"/>
        </w:numPr>
        <w:rPr>
          <w:rFonts w:cstheme="minorHAnsi"/>
          <w:szCs w:val="22"/>
        </w:rPr>
      </w:pPr>
      <w:r>
        <w:rPr>
          <w:rFonts w:cstheme="minorHAnsi"/>
          <w:szCs w:val="22"/>
        </w:rPr>
        <w:t>Y</w:t>
      </w:r>
      <w:r w:rsidRPr="00D5564E">
        <w:rPr>
          <w:rFonts w:cstheme="minorHAnsi"/>
          <w:szCs w:val="22"/>
        </w:rPr>
        <w:t>ellow dye 5.</w:t>
      </w:r>
    </w:p>
    <w:p w14:paraId="25267F86" w14:textId="01C5B936" w:rsidR="00D5564E" w:rsidRPr="00D5564E" w:rsidRDefault="00D5564E" w:rsidP="00D5564E">
      <w:pPr>
        <w:pStyle w:val="ListParagraph"/>
        <w:numPr>
          <w:ilvl w:val="2"/>
          <w:numId w:val="9"/>
        </w:numPr>
        <w:rPr>
          <w:rFonts w:cstheme="minorHAnsi"/>
          <w:szCs w:val="22"/>
        </w:rPr>
      </w:pPr>
      <w:r w:rsidRPr="00D5564E">
        <w:rPr>
          <w:rFonts w:cstheme="minorHAnsi"/>
          <w:szCs w:val="22"/>
        </w:rPr>
        <w:t>Yellow dye 6.</w:t>
      </w:r>
    </w:p>
    <w:p w14:paraId="305C9904" w14:textId="74508986" w:rsidR="00D5564E" w:rsidRPr="00D5564E" w:rsidRDefault="00D5564E" w:rsidP="00D5564E">
      <w:pPr>
        <w:pStyle w:val="ListParagraph"/>
        <w:numPr>
          <w:ilvl w:val="2"/>
          <w:numId w:val="9"/>
        </w:numPr>
        <w:rPr>
          <w:rFonts w:cstheme="minorHAnsi"/>
          <w:szCs w:val="22"/>
        </w:rPr>
      </w:pPr>
      <w:r w:rsidRPr="00D5564E">
        <w:rPr>
          <w:rFonts w:cstheme="minorHAnsi"/>
          <w:szCs w:val="22"/>
        </w:rPr>
        <w:t>Blue dye 1.</w:t>
      </w:r>
    </w:p>
    <w:p w14:paraId="6A965857" w14:textId="7A9A7AE6" w:rsidR="00D5564E" w:rsidRPr="00D5564E" w:rsidRDefault="00D5564E" w:rsidP="00D5564E">
      <w:pPr>
        <w:pStyle w:val="ListParagraph"/>
        <w:numPr>
          <w:ilvl w:val="2"/>
          <w:numId w:val="9"/>
        </w:numPr>
        <w:rPr>
          <w:rFonts w:cstheme="minorHAnsi"/>
          <w:szCs w:val="22"/>
        </w:rPr>
      </w:pPr>
      <w:r w:rsidRPr="00D5564E">
        <w:rPr>
          <w:rFonts w:cstheme="minorHAnsi"/>
          <w:szCs w:val="22"/>
        </w:rPr>
        <w:t>Blue dye 2.</w:t>
      </w:r>
    </w:p>
    <w:p w14:paraId="23376AB5" w14:textId="4A41BB2A" w:rsidR="00D5564E" w:rsidRPr="00D5564E" w:rsidRDefault="00D5564E" w:rsidP="00D5564E">
      <w:pPr>
        <w:pStyle w:val="ListParagraph"/>
        <w:numPr>
          <w:ilvl w:val="2"/>
          <w:numId w:val="9"/>
        </w:numPr>
        <w:rPr>
          <w:rFonts w:cstheme="minorHAnsi"/>
          <w:szCs w:val="22"/>
        </w:rPr>
      </w:pPr>
      <w:r w:rsidRPr="00D5564E">
        <w:rPr>
          <w:rFonts w:cstheme="minorHAnsi"/>
          <w:szCs w:val="22"/>
        </w:rPr>
        <w:t>Green dye 3.</w:t>
      </w:r>
    </w:p>
    <w:p w14:paraId="0AB726AC" w14:textId="5C0170F0" w:rsidR="00D5564E" w:rsidRPr="00D5564E" w:rsidRDefault="00D5564E" w:rsidP="00D5564E">
      <w:pPr>
        <w:pStyle w:val="ListParagraph"/>
        <w:numPr>
          <w:ilvl w:val="2"/>
          <w:numId w:val="9"/>
        </w:numPr>
        <w:rPr>
          <w:rFonts w:cstheme="minorHAnsi"/>
          <w:szCs w:val="22"/>
        </w:rPr>
      </w:pPr>
      <w:r w:rsidRPr="00D5564E">
        <w:rPr>
          <w:rFonts w:cstheme="minorHAnsi"/>
          <w:szCs w:val="22"/>
        </w:rPr>
        <w:t>Red dye 3.</w:t>
      </w:r>
    </w:p>
    <w:p w14:paraId="3E18D61E" w14:textId="33CBBD9E" w:rsidR="00D5564E" w:rsidRPr="00D5564E" w:rsidRDefault="00D5564E" w:rsidP="00D5564E">
      <w:pPr>
        <w:pStyle w:val="ListParagraph"/>
        <w:numPr>
          <w:ilvl w:val="2"/>
          <w:numId w:val="9"/>
        </w:numPr>
        <w:rPr>
          <w:rFonts w:cstheme="minorHAnsi"/>
          <w:szCs w:val="22"/>
        </w:rPr>
      </w:pPr>
      <w:r w:rsidRPr="00D5564E">
        <w:rPr>
          <w:rFonts w:cstheme="minorHAnsi"/>
          <w:szCs w:val="22"/>
        </w:rPr>
        <w:t>Red dye 40.</w:t>
      </w:r>
    </w:p>
    <w:p w14:paraId="4274BFD2" w14:textId="5291563A" w:rsidR="00D5564E" w:rsidRDefault="00D5564E" w:rsidP="00D5564E">
      <w:pPr>
        <w:pStyle w:val="ListParagraph"/>
        <w:numPr>
          <w:ilvl w:val="1"/>
          <w:numId w:val="9"/>
        </w:numPr>
        <w:rPr>
          <w:rFonts w:cstheme="minorHAnsi"/>
          <w:szCs w:val="22"/>
        </w:rPr>
      </w:pPr>
      <w:r>
        <w:rPr>
          <w:rFonts w:cstheme="minorHAnsi"/>
          <w:szCs w:val="22"/>
        </w:rPr>
        <w:t xml:space="preserve">This law was signed by the Governor on Apr. 14, </w:t>
      </w:r>
      <w:proofErr w:type="gramStart"/>
      <w:r>
        <w:rPr>
          <w:rFonts w:cstheme="minorHAnsi"/>
          <w:szCs w:val="22"/>
        </w:rPr>
        <w:t>2025</w:t>
      </w:r>
      <w:proofErr w:type="gramEnd"/>
      <w:r>
        <w:rPr>
          <w:rFonts w:cstheme="minorHAnsi"/>
          <w:szCs w:val="22"/>
        </w:rPr>
        <w:t xml:space="preserve"> and is effective for the 2026-27 academic year.</w:t>
      </w:r>
      <w:r w:rsidR="00033C4A">
        <w:rPr>
          <w:rFonts w:cstheme="minorHAnsi"/>
          <w:szCs w:val="22"/>
        </w:rPr>
        <w:t xml:space="preserve"> Listed as a "strong partisan bill (Republican 10-1)"</w:t>
      </w:r>
    </w:p>
    <w:p w14:paraId="49271CE9" w14:textId="632B4082" w:rsidR="00D5564E" w:rsidRPr="00D5564E" w:rsidRDefault="00D5564E" w:rsidP="00D5564E">
      <w:pPr>
        <w:pStyle w:val="ListParagraph"/>
        <w:numPr>
          <w:ilvl w:val="1"/>
          <w:numId w:val="9"/>
        </w:numPr>
        <w:rPr>
          <w:rFonts w:cstheme="minorHAnsi"/>
          <w:szCs w:val="22"/>
        </w:rPr>
      </w:pPr>
      <w:r>
        <w:rPr>
          <w:rFonts w:cstheme="minorHAnsi"/>
          <w:szCs w:val="22"/>
        </w:rPr>
        <w:t>The legislative findings supporting the bill are 1)</w:t>
      </w:r>
      <w:r w:rsidRPr="00D5564E">
        <w:rPr>
          <w:rFonts w:cstheme="minorHAnsi"/>
          <w:szCs w:val="22"/>
        </w:rPr>
        <w:t xml:space="preserve"> Childhood obesity, morbidity and wellness are matters of statewide concern</w:t>
      </w:r>
      <w:r>
        <w:rPr>
          <w:rFonts w:cstheme="minorHAnsi"/>
          <w:szCs w:val="22"/>
        </w:rPr>
        <w:t xml:space="preserve">; 2) </w:t>
      </w:r>
      <w:proofErr w:type="spellStart"/>
      <w:r w:rsidRPr="00D5564E">
        <w:rPr>
          <w:rFonts w:cstheme="minorHAnsi"/>
          <w:szCs w:val="22"/>
        </w:rPr>
        <w:t>Ultraprocessed</w:t>
      </w:r>
      <w:proofErr w:type="spellEnd"/>
      <w:r w:rsidRPr="00D5564E">
        <w:rPr>
          <w:rFonts w:cstheme="minorHAnsi"/>
          <w:szCs w:val="22"/>
        </w:rPr>
        <w:t xml:space="preserve">, industrially manufactured, nutrient-depleted food with synthetic additives is </w:t>
      </w:r>
      <w:proofErr w:type="spellStart"/>
      <w:r w:rsidRPr="00D5564E">
        <w:rPr>
          <w:rFonts w:cstheme="minorHAnsi"/>
          <w:szCs w:val="22"/>
        </w:rPr>
        <w:t>undernourishing</w:t>
      </w:r>
      <w:proofErr w:type="spellEnd"/>
      <w:r w:rsidRPr="00D5564E">
        <w:rPr>
          <w:rFonts w:cstheme="minorHAnsi"/>
          <w:szCs w:val="22"/>
        </w:rPr>
        <w:t xml:space="preserve"> minors at public schools and contributing to childhood obesity</w:t>
      </w:r>
      <w:r>
        <w:rPr>
          <w:rFonts w:cstheme="minorHAnsi"/>
          <w:szCs w:val="22"/>
        </w:rPr>
        <w:t xml:space="preserve">; and 3) </w:t>
      </w:r>
      <w:r w:rsidRPr="00D5564E">
        <w:rPr>
          <w:rFonts w:cstheme="minorHAnsi"/>
          <w:szCs w:val="22"/>
        </w:rPr>
        <w:t>Any taxpayer-funded meal or snack program offered to minors at public schools in this state should be nutritious and made primarily of whole, minimally processed plant or animal products.</w:t>
      </w:r>
    </w:p>
    <w:p w14:paraId="38807457" w14:textId="77777777" w:rsidR="00E45E9C" w:rsidRPr="00EC679C" w:rsidRDefault="00E45E9C" w:rsidP="00EC679C">
      <w:pPr>
        <w:ind w:left="1440"/>
        <w:rPr>
          <w:rFonts w:cstheme="minorHAnsi"/>
          <w:szCs w:val="22"/>
        </w:rPr>
      </w:pPr>
    </w:p>
    <w:p w14:paraId="08913F48" w14:textId="7EBBCBF4" w:rsidR="00E45E9C" w:rsidRPr="00EF7BA3" w:rsidRDefault="00E45E9C" w:rsidP="00E45E9C">
      <w:pPr>
        <w:pStyle w:val="ListParagraph"/>
        <w:numPr>
          <w:ilvl w:val="0"/>
          <w:numId w:val="9"/>
        </w:numPr>
        <w:rPr>
          <w:rFonts w:cstheme="minorHAnsi"/>
          <w:b/>
          <w:bCs/>
          <w:szCs w:val="22"/>
        </w:rPr>
      </w:pPr>
      <w:r w:rsidRPr="00EF7BA3">
        <w:rPr>
          <w:rFonts w:cstheme="minorHAnsi"/>
          <w:b/>
          <w:bCs/>
          <w:szCs w:val="22"/>
        </w:rPr>
        <w:t>Arkansas</w:t>
      </w:r>
    </w:p>
    <w:p w14:paraId="37114DCB" w14:textId="39E26649" w:rsidR="00E45E9C" w:rsidRPr="00EF7BA3" w:rsidRDefault="00EC679C" w:rsidP="00E45E9C">
      <w:pPr>
        <w:pStyle w:val="ListParagraph"/>
        <w:numPr>
          <w:ilvl w:val="1"/>
          <w:numId w:val="9"/>
        </w:numPr>
        <w:rPr>
          <w:rFonts w:cstheme="minorHAnsi"/>
          <w:szCs w:val="22"/>
        </w:rPr>
      </w:pPr>
      <w:hyperlink r:id="rId239" w:history="1">
        <w:r w:rsidRPr="00EC679C">
          <w:rPr>
            <w:rStyle w:val="Hyperlink"/>
            <w:rFonts w:cstheme="minorHAnsi"/>
            <w:szCs w:val="22"/>
          </w:rPr>
          <w:t>Act to Make Arkansas Healthy Again,</w:t>
        </w:r>
      </w:hyperlink>
      <w:r>
        <w:rPr>
          <w:rFonts w:cstheme="minorHAnsi"/>
          <w:szCs w:val="22"/>
        </w:rPr>
        <w:t xml:space="preserve"> </w:t>
      </w:r>
      <w:r w:rsidR="00E45E9C">
        <w:rPr>
          <w:rFonts w:cstheme="minorHAnsi"/>
          <w:szCs w:val="22"/>
        </w:rPr>
        <w:t>S.B. 9</w:t>
      </w:r>
      <w:r>
        <w:rPr>
          <w:rFonts w:cstheme="minorHAnsi"/>
          <w:szCs w:val="22"/>
        </w:rPr>
        <w:t xml:space="preserve">, </w:t>
      </w:r>
      <w:r w:rsidRPr="00EF7BA3">
        <w:rPr>
          <w:rFonts w:cstheme="minorHAnsi"/>
          <w:szCs w:val="22"/>
        </w:rPr>
        <w:t xml:space="preserve">bans manufacture and sale of human food containing Potassium bromate or </w:t>
      </w:r>
      <w:proofErr w:type="spellStart"/>
      <w:r w:rsidRPr="00EF7BA3">
        <w:rPr>
          <w:rFonts w:cstheme="minorHAnsi"/>
          <w:szCs w:val="22"/>
        </w:rPr>
        <w:t>Propyparaben</w:t>
      </w:r>
      <w:proofErr w:type="spellEnd"/>
      <w:r w:rsidRPr="00EF7BA3">
        <w:rPr>
          <w:rFonts w:cstheme="minorHAnsi"/>
          <w:szCs w:val="22"/>
        </w:rPr>
        <w:t>, effective Jan. 1, 2028.</w:t>
      </w:r>
    </w:p>
    <w:p w14:paraId="3B68C5F1" w14:textId="1A2F4DCC" w:rsidR="00EC679C" w:rsidRDefault="00EC679C" w:rsidP="00E45E9C">
      <w:pPr>
        <w:pStyle w:val="ListParagraph"/>
        <w:numPr>
          <w:ilvl w:val="1"/>
          <w:numId w:val="9"/>
        </w:numPr>
        <w:rPr>
          <w:rFonts w:cstheme="minorHAnsi"/>
          <w:szCs w:val="22"/>
        </w:rPr>
      </w:pPr>
      <w:r>
        <w:rPr>
          <w:rFonts w:cstheme="minorHAnsi"/>
          <w:szCs w:val="22"/>
        </w:rPr>
        <w:t>The bill was approved April 16, 2025.</w:t>
      </w:r>
    </w:p>
    <w:p w14:paraId="73B294B0" w14:textId="77777777" w:rsidR="000E2763" w:rsidRPr="000E2763" w:rsidRDefault="000E2763" w:rsidP="000E2763">
      <w:pPr>
        <w:ind w:left="1440"/>
        <w:rPr>
          <w:rFonts w:cstheme="minorHAnsi"/>
          <w:szCs w:val="22"/>
        </w:rPr>
      </w:pPr>
    </w:p>
    <w:p w14:paraId="009FB596" w14:textId="77777777" w:rsidR="000E2763" w:rsidRDefault="000E2763" w:rsidP="000E2763">
      <w:pPr>
        <w:ind w:left="360"/>
        <w:rPr>
          <w:rFonts w:cstheme="minorHAnsi"/>
          <w:b/>
          <w:bCs/>
          <w:sz w:val="24"/>
        </w:rPr>
      </w:pPr>
    </w:p>
    <w:p w14:paraId="509B2B51" w14:textId="0CE3B4CC" w:rsidR="00BA3F34" w:rsidRPr="00BA3F34" w:rsidRDefault="000E2763" w:rsidP="00BA3F34">
      <w:pPr>
        <w:pStyle w:val="ListParagraph"/>
        <w:numPr>
          <w:ilvl w:val="0"/>
          <w:numId w:val="9"/>
        </w:numPr>
        <w:rPr>
          <w:rFonts w:cstheme="minorHAnsi"/>
          <w:szCs w:val="22"/>
        </w:rPr>
      </w:pPr>
      <w:r w:rsidRPr="00F113B2">
        <w:rPr>
          <w:rFonts w:cstheme="minorHAnsi"/>
          <w:b/>
          <w:bCs/>
          <w:szCs w:val="22"/>
        </w:rPr>
        <w:lastRenderedPageBreak/>
        <w:t>California</w:t>
      </w:r>
      <w:r>
        <w:rPr>
          <w:rStyle w:val="FootnoteReference"/>
          <w:rFonts w:cstheme="minorHAnsi"/>
          <w:b/>
          <w:bCs/>
          <w:szCs w:val="22"/>
        </w:rPr>
        <w:footnoteReference w:id="1"/>
      </w:r>
    </w:p>
    <w:p w14:paraId="46233AFF" w14:textId="43370CC6" w:rsidR="00BA3F34" w:rsidRPr="00BA3F34" w:rsidRDefault="00BA3F34" w:rsidP="00BA3F34">
      <w:pPr>
        <w:pStyle w:val="ListParagraph"/>
        <w:numPr>
          <w:ilvl w:val="1"/>
          <w:numId w:val="9"/>
        </w:numPr>
        <w:rPr>
          <w:rFonts w:cstheme="minorHAnsi"/>
          <w:szCs w:val="22"/>
        </w:rPr>
      </w:pPr>
      <w:hyperlink r:id="rId240" w:history="1">
        <w:r w:rsidRPr="00BA3F34">
          <w:rPr>
            <w:rStyle w:val="Hyperlink"/>
            <w:rFonts w:cstheme="minorHAnsi"/>
            <w:szCs w:val="22"/>
          </w:rPr>
          <w:t>California Executive Order</w:t>
        </w:r>
      </w:hyperlink>
      <w:r w:rsidRPr="00BA3F34">
        <w:rPr>
          <w:szCs w:val="22"/>
        </w:rPr>
        <w:t xml:space="preserve"> "</w:t>
      </w:r>
      <w:r w:rsidRPr="00BA3F34">
        <w:rPr>
          <w:rFonts w:cstheme="minorHAnsi"/>
          <w:szCs w:val="22"/>
        </w:rPr>
        <w:t>directing state agencies to recommend potential actions to limit the harms associated with “ultra-processed foods" and food ingredients that pose a health risk to individuals"</w:t>
      </w:r>
      <w:r>
        <w:rPr>
          <w:rFonts w:cstheme="minorHAnsi"/>
          <w:szCs w:val="22"/>
        </w:rPr>
        <w:t xml:space="preserve"> (Jan. 3, 2025)</w:t>
      </w:r>
    </w:p>
    <w:p w14:paraId="21096DA1" w14:textId="380D4312" w:rsidR="000E2763" w:rsidRDefault="000E2763" w:rsidP="000E2763">
      <w:pPr>
        <w:pStyle w:val="ListParagraph"/>
        <w:numPr>
          <w:ilvl w:val="1"/>
          <w:numId w:val="9"/>
        </w:numPr>
        <w:rPr>
          <w:rFonts w:cstheme="minorHAnsi"/>
          <w:szCs w:val="22"/>
        </w:rPr>
      </w:pPr>
      <w:r>
        <w:rPr>
          <w:rFonts w:cstheme="minorHAnsi"/>
          <w:szCs w:val="22"/>
        </w:rPr>
        <w:t xml:space="preserve">The </w:t>
      </w:r>
      <w:hyperlink r:id="rId241" w:history="1">
        <w:r w:rsidRPr="00FD0B1B">
          <w:rPr>
            <w:rStyle w:val="Hyperlink"/>
            <w:rFonts w:cstheme="minorHAnsi"/>
            <w:szCs w:val="22"/>
          </w:rPr>
          <w:t>Real Food, Healthy Kids Act</w:t>
        </w:r>
      </w:hyperlink>
      <w:r>
        <w:rPr>
          <w:rFonts w:cstheme="minorHAnsi"/>
          <w:szCs w:val="22"/>
        </w:rPr>
        <w:t xml:space="preserve">, AB 1264, defines ultra-processed foods (UPFs) and directs the California Department of Public Health, working with California universities to identify the "UPFs of concern" and "restricted school foods" that should be phased out of school meals by 2035. </w:t>
      </w:r>
      <w:r w:rsidR="00BA3F34">
        <w:rPr>
          <w:rFonts w:cstheme="minorHAnsi"/>
          <w:szCs w:val="22"/>
        </w:rPr>
        <w:t>The bill passed and was approved by the Governor on October 8, 2025.</w:t>
      </w:r>
    </w:p>
    <w:p w14:paraId="01BF8D99" w14:textId="77777777" w:rsidR="000E2763" w:rsidRDefault="000E2763" w:rsidP="000E2763">
      <w:pPr>
        <w:ind w:left="1440"/>
        <w:rPr>
          <w:rFonts w:cstheme="minorHAnsi"/>
          <w:szCs w:val="22"/>
        </w:rPr>
      </w:pPr>
    </w:p>
    <w:p w14:paraId="2CA7E915" w14:textId="77777777" w:rsidR="000E2763" w:rsidRPr="0021043E" w:rsidRDefault="000E2763" w:rsidP="0021043E">
      <w:pPr>
        <w:pStyle w:val="ListParagraph"/>
        <w:numPr>
          <w:ilvl w:val="1"/>
          <w:numId w:val="9"/>
        </w:numPr>
        <w:rPr>
          <w:rFonts w:cstheme="minorHAnsi"/>
          <w:szCs w:val="22"/>
        </w:rPr>
      </w:pPr>
      <w:r w:rsidRPr="0021043E">
        <w:rPr>
          <w:rFonts w:cstheme="minorHAnsi"/>
          <w:szCs w:val="22"/>
        </w:rPr>
        <w:t xml:space="preserve">The Real Food, Healthy Kids Act bill defines UPF as: </w:t>
      </w:r>
    </w:p>
    <w:p w14:paraId="40A59932" w14:textId="77777777" w:rsidR="000E2763" w:rsidRPr="00BA3F34" w:rsidRDefault="000E2763" w:rsidP="000E2763">
      <w:pPr>
        <w:ind w:left="1440"/>
        <w:rPr>
          <w:rFonts w:cstheme="minorHAnsi"/>
          <w:i/>
          <w:iCs/>
          <w:szCs w:val="22"/>
        </w:rPr>
      </w:pPr>
      <w:r w:rsidRPr="00BA3F34">
        <w:rPr>
          <w:rFonts w:cstheme="minorHAnsi"/>
          <w:i/>
          <w:iCs/>
          <w:szCs w:val="22"/>
        </w:rPr>
        <w:t>. . . any food or beverage that contains a substance described in paragraph (2) and either high amounts of saturated fat, sodium, or added sugar, as described in subparagraph (A) of paragraph (3), or a nonnutritive sweetener or other substance described in subparagraph (B) of paragraph (3).</w:t>
      </w:r>
    </w:p>
    <w:p w14:paraId="2BF2DBBC" w14:textId="77777777" w:rsidR="000E2763" w:rsidRPr="00BA3F34" w:rsidRDefault="000E2763" w:rsidP="000E2763">
      <w:pPr>
        <w:ind w:left="1440"/>
        <w:rPr>
          <w:rFonts w:cstheme="minorHAnsi"/>
          <w:i/>
          <w:iCs/>
          <w:szCs w:val="22"/>
        </w:rPr>
      </w:pPr>
      <w:r w:rsidRPr="00BA3F34">
        <w:rPr>
          <w:rFonts w:cstheme="minorHAnsi"/>
          <w:i/>
          <w:iCs/>
          <w:szCs w:val="22"/>
        </w:rPr>
        <w:t>(2) (A) Except as specified in subparagraph (B), substances available in the United States Food and Drug Administration (FDA) Substances Added to Food database that are designated as having any of the following FDA-defined technical effects:</w:t>
      </w:r>
    </w:p>
    <w:p w14:paraId="1EE47EE2" w14:textId="77777777" w:rsidR="000E2763" w:rsidRPr="00BA3F34" w:rsidRDefault="000E2763" w:rsidP="000E2763">
      <w:pPr>
        <w:ind w:left="2160"/>
        <w:rPr>
          <w:rFonts w:cstheme="minorHAnsi"/>
          <w:i/>
          <w:iCs/>
          <w:szCs w:val="22"/>
        </w:rPr>
      </w:pPr>
      <w:r w:rsidRPr="00BA3F34">
        <w:rPr>
          <w:rFonts w:cstheme="minorHAnsi"/>
          <w:i/>
          <w:iCs/>
          <w:szCs w:val="22"/>
        </w:rPr>
        <w:t>(</w:t>
      </w:r>
      <w:proofErr w:type="spellStart"/>
      <w:r w:rsidRPr="00BA3F34">
        <w:rPr>
          <w:rFonts w:cstheme="minorHAnsi"/>
          <w:i/>
          <w:iCs/>
          <w:szCs w:val="22"/>
        </w:rPr>
        <w:t>i</w:t>
      </w:r>
      <w:proofErr w:type="spellEnd"/>
      <w:r w:rsidRPr="00BA3F34">
        <w:rPr>
          <w:rFonts w:cstheme="minorHAnsi"/>
          <w:i/>
          <w:iCs/>
          <w:szCs w:val="22"/>
        </w:rPr>
        <w:t>) Surface-active agents, as defined in Section 170.3(o)(29) of Title 21 of the Code of Federal Regulations.</w:t>
      </w:r>
    </w:p>
    <w:p w14:paraId="3EE477CC" w14:textId="77777777" w:rsidR="000E2763" w:rsidRPr="00BA3F34" w:rsidRDefault="000E2763" w:rsidP="000E2763">
      <w:pPr>
        <w:ind w:left="2160"/>
        <w:rPr>
          <w:rFonts w:cstheme="minorHAnsi"/>
          <w:i/>
          <w:iCs/>
          <w:szCs w:val="22"/>
        </w:rPr>
      </w:pPr>
      <w:r w:rsidRPr="00BA3F34">
        <w:rPr>
          <w:rFonts w:cstheme="minorHAnsi"/>
          <w:i/>
          <w:iCs/>
          <w:szCs w:val="22"/>
        </w:rPr>
        <w:t>(ii) Stabilizers and thickeners, as defined in Section 170.3(o)(28) of Title 21 of the Code of Federal Regulations.</w:t>
      </w:r>
    </w:p>
    <w:p w14:paraId="5DD4A2D3" w14:textId="77777777" w:rsidR="000E2763" w:rsidRPr="00BA3F34" w:rsidRDefault="000E2763" w:rsidP="000E2763">
      <w:pPr>
        <w:ind w:left="2160"/>
        <w:rPr>
          <w:rFonts w:cstheme="minorHAnsi"/>
          <w:i/>
          <w:iCs/>
          <w:szCs w:val="22"/>
        </w:rPr>
      </w:pPr>
      <w:r w:rsidRPr="00BA3F34">
        <w:rPr>
          <w:rFonts w:cstheme="minorHAnsi"/>
          <w:i/>
          <w:iCs/>
          <w:szCs w:val="22"/>
        </w:rPr>
        <w:t>(iii) Propellants, aerating agents, and gases, as defined in Section 170.3(o)(25) of Title 21 of the Code of Federal Regulations.</w:t>
      </w:r>
    </w:p>
    <w:p w14:paraId="41777110" w14:textId="77777777" w:rsidR="000E2763" w:rsidRPr="00BA3F34" w:rsidRDefault="000E2763" w:rsidP="000E2763">
      <w:pPr>
        <w:ind w:left="2160"/>
        <w:rPr>
          <w:rFonts w:cstheme="minorHAnsi"/>
          <w:i/>
          <w:iCs/>
          <w:szCs w:val="22"/>
        </w:rPr>
      </w:pPr>
      <w:r w:rsidRPr="00BA3F34">
        <w:rPr>
          <w:rFonts w:cstheme="minorHAnsi"/>
          <w:i/>
          <w:iCs/>
          <w:szCs w:val="22"/>
        </w:rPr>
        <w:t>(iv) Colors and coloring adjuncts, as defined in Section 170.3(o)(4) of Title 21 of the Code of Federal Regulations.</w:t>
      </w:r>
    </w:p>
    <w:p w14:paraId="1E3948AF" w14:textId="77777777" w:rsidR="000E2763" w:rsidRPr="00BA3F34" w:rsidRDefault="000E2763" w:rsidP="000E2763">
      <w:pPr>
        <w:ind w:left="2160"/>
        <w:rPr>
          <w:rFonts w:cstheme="minorHAnsi"/>
          <w:i/>
          <w:iCs/>
          <w:szCs w:val="22"/>
        </w:rPr>
      </w:pPr>
      <w:r w:rsidRPr="00BA3F34">
        <w:rPr>
          <w:rFonts w:cstheme="minorHAnsi"/>
          <w:i/>
          <w:iCs/>
          <w:szCs w:val="22"/>
        </w:rPr>
        <w:t>(v) Emulsifiers and emulsifier salts, as defined in Section 170.3(o)(8) of Title 21 of the Code of Federal Regulations.</w:t>
      </w:r>
    </w:p>
    <w:p w14:paraId="16A61B32" w14:textId="77777777" w:rsidR="000E2763" w:rsidRPr="00BA3F34" w:rsidRDefault="000E2763" w:rsidP="000E2763">
      <w:pPr>
        <w:ind w:left="2160"/>
        <w:rPr>
          <w:rFonts w:cstheme="minorHAnsi"/>
          <w:i/>
          <w:iCs/>
          <w:szCs w:val="22"/>
        </w:rPr>
      </w:pPr>
      <w:r w:rsidRPr="00BA3F34">
        <w:rPr>
          <w:rFonts w:cstheme="minorHAnsi"/>
          <w:i/>
          <w:iCs/>
          <w:szCs w:val="22"/>
        </w:rPr>
        <w:t>(vi) Flavoring agents and adjuvants, as defined in Section 170.3(o)(12) of Title 21 of the Code of Federal Regulations, excluding spices and other natural seasonings and flavorings as listed in Section 182.10 of Title 21 of the Code of Federal Regulations.</w:t>
      </w:r>
    </w:p>
    <w:p w14:paraId="7D6E1AC9" w14:textId="77777777" w:rsidR="000E2763" w:rsidRPr="00BA3F34" w:rsidRDefault="000E2763" w:rsidP="000E2763">
      <w:pPr>
        <w:ind w:left="2160"/>
        <w:rPr>
          <w:rFonts w:cstheme="minorHAnsi"/>
          <w:i/>
          <w:iCs/>
          <w:szCs w:val="22"/>
        </w:rPr>
      </w:pPr>
      <w:r w:rsidRPr="00BA3F34">
        <w:rPr>
          <w:rFonts w:cstheme="minorHAnsi"/>
          <w:i/>
          <w:iCs/>
          <w:szCs w:val="22"/>
        </w:rPr>
        <w:t>(vii) Flavor enhancers, as defined in Section 170.3(o)(11) of Title 21 of the Code of Federal Regulations, excluding spices and other natural seasonings and flavorings as listed in Section 182.10 of Title 21 of the Code of Federal Regulations.</w:t>
      </w:r>
    </w:p>
    <w:p w14:paraId="0406981F" w14:textId="77777777" w:rsidR="000E2763" w:rsidRPr="00BA3F34" w:rsidRDefault="000E2763" w:rsidP="000E2763">
      <w:pPr>
        <w:ind w:left="2160"/>
        <w:rPr>
          <w:rFonts w:cstheme="minorHAnsi"/>
          <w:i/>
          <w:iCs/>
          <w:szCs w:val="22"/>
        </w:rPr>
      </w:pPr>
      <w:r w:rsidRPr="00BA3F34">
        <w:rPr>
          <w:rFonts w:cstheme="minorHAnsi"/>
          <w:i/>
          <w:iCs/>
          <w:szCs w:val="22"/>
        </w:rPr>
        <w:t>(viii) Nonnutritive sweeteners, as defined in Section 170.3(o)(19) of Title 21 of the Code of Federal Regulations.</w:t>
      </w:r>
    </w:p>
    <w:p w14:paraId="0C067D8F" w14:textId="77777777" w:rsidR="000E2763" w:rsidRPr="00BA3F34" w:rsidRDefault="000E2763" w:rsidP="000E2763">
      <w:pPr>
        <w:ind w:left="1440"/>
        <w:rPr>
          <w:rFonts w:cstheme="minorHAnsi"/>
          <w:i/>
          <w:iCs/>
          <w:szCs w:val="22"/>
        </w:rPr>
      </w:pPr>
      <w:r w:rsidRPr="00BA3F34">
        <w:rPr>
          <w:rFonts w:cstheme="minorHAnsi"/>
          <w:i/>
          <w:iCs/>
          <w:szCs w:val="22"/>
        </w:rPr>
        <w:lastRenderedPageBreak/>
        <w:t>(B) Any of the following additives, or combination of these additives, shall not by themselves cause a food or beverage to be categorized as a UPF.</w:t>
      </w:r>
    </w:p>
    <w:p w14:paraId="700B9570" w14:textId="77777777" w:rsidR="000E2763" w:rsidRPr="00BA3F34" w:rsidRDefault="000E2763" w:rsidP="000E2763">
      <w:pPr>
        <w:ind w:left="2160"/>
        <w:rPr>
          <w:rFonts w:cstheme="minorHAnsi"/>
          <w:i/>
          <w:iCs/>
          <w:szCs w:val="22"/>
        </w:rPr>
      </w:pPr>
      <w:r w:rsidRPr="00BA3F34">
        <w:rPr>
          <w:rFonts w:cstheme="minorHAnsi"/>
          <w:i/>
          <w:iCs/>
          <w:szCs w:val="22"/>
        </w:rPr>
        <w:t>(</w:t>
      </w:r>
      <w:proofErr w:type="spellStart"/>
      <w:r w:rsidRPr="00BA3F34">
        <w:rPr>
          <w:rFonts w:cstheme="minorHAnsi"/>
          <w:i/>
          <w:iCs/>
          <w:szCs w:val="22"/>
        </w:rPr>
        <w:t>i</w:t>
      </w:r>
      <w:proofErr w:type="spellEnd"/>
      <w:r w:rsidRPr="00BA3F34">
        <w:rPr>
          <w:rFonts w:cstheme="minorHAnsi"/>
          <w:i/>
          <w:iCs/>
          <w:szCs w:val="22"/>
        </w:rPr>
        <w:t>) Salt or sodium chloride.</w:t>
      </w:r>
    </w:p>
    <w:p w14:paraId="0770D643" w14:textId="77777777" w:rsidR="000E2763" w:rsidRPr="00BA3F34" w:rsidRDefault="000E2763" w:rsidP="000E2763">
      <w:pPr>
        <w:ind w:left="2160"/>
        <w:rPr>
          <w:rFonts w:cstheme="minorHAnsi"/>
          <w:i/>
          <w:iCs/>
          <w:szCs w:val="22"/>
        </w:rPr>
      </w:pPr>
      <w:r w:rsidRPr="00BA3F34">
        <w:rPr>
          <w:rFonts w:cstheme="minorHAnsi"/>
          <w:i/>
          <w:iCs/>
          <w:szCs w:val="22"/>
        </w:rPr>
        <w:t>(ii) Spices or other natural seasonings or flavorings, as listed in Section 182.10 of Title 21 of the Code of Federal Regulations.</w:t>
      </w:r>
    </w:p>
    <w:p w14:paraId="0ED88376" w14:textId="77777777" w:rsidR="000E2763" w:rsidRPr="00BA3F34" w:rsidRDefault="000E2763" w:rsidP="000E2763">
      <w:pPr>
        <w:ind w:left="2160"/>
        <w:rPr>
          <w:rFonts w:cstheme="minorHAnsi"/>
          <w:i/>
          <w:iCs/>
          <w:szCs w:val="22"/>
        </w:rPr>
      </w:pPr>
      <w:r w:rsidRPr="00BA3F34">
        <w:rPr>
          <w:rFonts w:cstheme="minorHAnsi"/>
          <w:i/>
          <w:iCs/>
          <w:szCs w:val="22"/>
        </w:rPr>
        <w:t>(iii) Natural color additives, as listed in Part 73 of Title 21 of the Code of Federal Regulations.</w:t>
      </w:r>
    </w:p>
    <w:p w14:paraId="23380569" w14:textId="77777777" w:rsidR="000E2763" w:rsidRPr="00BA3F34" w:rsidRDefault="000E2763" w:rsidP="000E2763">
      <w:pPr>
        <w:ind w:left="1440"/>
        <w:rPr>
          <w:rFonts w:cstheme="minorHAnsi"/>
          <w:i/>
          <w:iCs/>
          <w:szCs w:val="22"/>
        </w:rPr>
      </w:pPr>
      <w:r w:rsidRPr="00BA3F34">
        <w:rPr>
          <w:rFonts w:cstheme="minorHAnsi"/>
          <w:i/>
          <w:iCs/>
          <w:szCs w:val="22"/>
        </w:rPr>
        <w:t>(3) (A) High amounts of saturated fat, sodium, or added sugar, as defined respectively as follows:</w:t>
      </w:r>
    </w:p>
    <w:p w14:paraId="373441D2" w14:textId="77777777" w:rsidR="000E2763" w:rsidRPr="00BA3F34" w:rsidRDefault="000E2763" w:rsidP="000E2763">
      <w:pPr>
        <w:ind w:left="2160"/>
        <w:rPr>
          <w:rFonts w:cstheme="minorHAnsi"/>
          <w:i/>
          <w:iCs/>
          <w:szCs w:val="22"/>
        </w:rPr>
      </w:pPr>
      <w:r w:rsidRPr="00BA3F34">
        <w:rPr>
          <w:rFonts w:cstheme="minorHAnsi"/>
          <w:i/>
          <w:iCs/>
          <w:szCs w:val="22"/>
        </w:rPr>
        <w:t>(</w:t>
      </w:r>
      <w:proofErr w:type="spellStart"/>
      <w:r w:rsidRPr="00BA3F34">
        <w:rPr>
          <w:rFonts w:cstheme="minorHAnsi"/>
          <w:i/>
          <w:iCs/>
          <w:szCs w:val="22"/>
        </w:rPr>
        <w:t>i</w:t>
      </w:r>
      <w:proofErr w:type="spellEnd"/>
      <w:r w:rsidRPr="00BA3F34">
        <w:rPr>
          <w:rFonts w:cstheme="minorHAnsi"/>
          <w:i/>
          <w:iCs/>
          <w:szCs w:val="22"/>
        </w:rPr>
        <w:t>) The food or beverage contains 10 percent or greater of total energy from saturated fat.</w:t>
      </w:r>
    </w:p>
    <w:p w14:paraId="6ACDE35D" w14:textId="77777777" w:rsidR="000E2763" w:rsidRPr="00BA3F34" w:rsidRDefault="000E2763" w:rsidP="000E2763">
      <w:pPr>
        <w:ind w:left="2160"/>
        <w:rPr>
          <w:rFonts w:cstheme="minorHAnsi"/>
          <w:i/>
          <w:iCs/>
          <w:szCs w:val="22"/>
        </w:rPr>
      </w:pPr>
      <w:r w:rsidRPr="00BA3F34">
        <w:rPr>
          <w:rFonts w:cstheme="minorHAnsi"/>
          <w:i/>
          <w:iCs/>
          <w:szCs w:val="22"/>
        </w:rPr>
        <w:t>(ii) The food or beverage contains a ratio of milligrams of sodium to calories that is equal to or greater than 1:1.</w:t>
      </w:r>
    </w:p>
    <w:p w14:paraId="77984AF6" w14:textId="77777777" w:rsidR="000E2763" w:rsidRPr="00BA3F34" w:rsidRDefault="000E2763" w:rsidP="000E2763">
      <w:pPr>
        <w:ind w:left="2160"/>
        <w:rPr>
          <w:rFonts w:cstheme="minorHAnsi"/>
          <w:i/>
          <w:iCs/>
          <w:szCs w:val="22"/>
        </w:rPr>
      </w:pPr>
      <w:r w:rsidRPr="00BA3F34">
        <w:rPr>
          <w:rFonts w:cstheme="minorHAnsi"/>
          <w:i/>
          <w:iCs/>
          <w:szCs w:val="22"/>
        </w:rPr>
        <w:t>(iii) The food or beverage contains 10 percent or greater of total energy from added sugars.</w:t>
      </w:r>
    </w:p>
    <w:p w14:paraId="2880BA07" w14:textId="77777777" w:rsidR="000E2763" w:rsidRPr="00BA3F34" w:rsidRDefault="000E2763" w:rsidP="000E2763">
      <w:pPr>
        <w:ind w:left="1440"/>
        <w:rPr>
          <w:rFonts w:cstheme="minorHAnsi"/>
          <w:i/>
          <w:iCs/>
          <w:szCs w:val="22"/>
        </w:rPr>
      </w:pPr>
      <w:r w:rsidRPr="00BA3F34">
        <w:rPr>
          <w:rFonts w:cstheme="minorHAnsi"/>
          <w:i/>
          <w:iCs/>
          <w:szCs w:val="22"/>
        </w:rPr>
        <w:t>(B) Nonnutritive sweeteners, as defined in Section 170.3(o)(19) of Title 21 of the Code of Federal Regulations, or any of the following substances:</w:t>
      </w:r>
    </w:p>
    <w:p w14:paraId="6D6D5F5A" w14:textId="77777777" w:rsidR="000E2763" w:rsidRPr="00BA3F34" w:rsidRDefault="000E2763" w:rsidP="000E2763">
      <w:pPr>
        <w:ind w:left="2160"/>
        <w:rPr>
          <w:rFonts w:cstheme="minorHAnsi"/>
          <w:i/>
          <w:iCs/>
          <w:szCs w:val="22"/>
        </w:rPr>
      </w:pPr>
      <w:r w:rsidRPr="00BA3F34">
        <w:rPr>
          <w:rFonts w:cstheme="minorHAnsi"/>
          <w:i/>
          <w:iCs/>
          <w:szCs w:val="22"/>
        </w:rPr>
        <w:t>(</w:t>
      </w:r>
      <w:proofErr w:type="spellStart"/>
      <w:r w:rsidRPr="00BA3F34">
        <w:rPr>
          <w:rFonts w:cstheme="minorHAnsi"/>
          <w:i/>
          <w:iCs/>
          <w:szCs w:val="22"/>
        </w:rPr>
        <w:t>i</w:t>
      </w:r>
      <w:proofErr w:type="spellEnd"/>
      <w:r w:rsidRPr="00BA3F34">
        <w:rPr>
          <w:rFonts w:cstheme="minorHAnsi"/>
          <w:i/>
          <w:iCs/>
          <w:szCs w:val="22"/>
        </w:rPr>
        <w:t>) D-sorbitol (CAS 50-70-4).</w:t>
      </w:r>
    </w:p>
    <w:p w14:paraId="17F00479" w14:textId="77777777" w:rsidR="000E2763" w:rsidRPr="00BA3F34" w:rsidRDefault="000E2763" w:rsidP="000E2763">
      <w:pPr>
        <w:ind w:left="2160"/>
        <w:rPr>
          <w:rFonts w:cstheme="minorHAnsi"/>
          <w:i/>
          <w:iCs/>
          <w:szCs w:val="22"/>
        </w:rPr>
      </w:pPr>
      <w:r w:rsidRPr="00BA3F34">
        <w:rPr>
          <w:rFonts w:cstheme="minorHAnsi"/>
          <w:i/>
          <w:iCs/>
          <w:szCs w:val="22"/>
        </w:rPr>
        <w:t>(ii) Erythritol (CAS 149-32-6).</w:t>
      </w:r>
    </w:p>
    <w:p w14:paraId="6DE84456" w14:textId="77777777" w:rsidR="000E2763" w:rsidRPr="00BA3F34" w:rsidRDefault="000E2763" w:rsidP="000E2763">
      <w:pPr>
        <w:ind w:left="2160"/>
        <w:rPr>
          <w:rFonts w:cstheme="minorHAnsi"/>
          <w:i/>
          <w:iCs/>
          <w:szCs w:val="22"/>
        </w:rPr>
      </w:pPr>
      <w:r w:rsidRPr="00BA3F34">
        <w:rPr>
          <w:rFonts w:cstheme="minorHAnsi"/>
          <w:i/>
          <w:iCs/>
          <w:szCs w:val="22"/>
        </w:rPr>
        <w:t>(iii) Hydrogenated starch hydrolysates, including, but not limited to, CAS 68425-17-2.</w:t>
      </w:r>
    </w:p>
    <w:p w14:paraId="029281CB" w14:textId="77777777" w:rsidR="000E2763" w:rsidRPr="00BA3F34" w:rsidRDefault="000E2763" w:rsidP="000E2763">
      <w:pPr>
        <w:ind w:left="2160"/>
        <w:rPr>
          <w:rFonts w:cstheme="minorHAnsi"/>
          <w:i/>
          <w:iCs/>
          <w:szCs w:val="22"/>
        </w:rPr>
      </w:pPr>
      <w:r w:rsidRPr="00BA3F34">
        <w:rPr>
          <w:rFonts w:cstheme="minorHAnsi"/>
          <w:i/>
          <w:iCs/>
          <w:szCs w:val="22"/>
        </w:rPr>
        <w:t>(iv) Sucralose (CAS 56038-13-2).</w:t>
      </w:r>
    </w:p>
    <w:p w14:paraId="498A0776" w14:textId="77777777" w:rsidR="000E2763" w:rsidRPr="00BA3F34" w:rsidRDefault="000E2763" w:rsidP="000E2763">
      <w:pPr>
        <w:ind w:left="2160"/>
        <w:rPr>
          <w:rFonts w:cstheme="minorHAnsi"/>
          <w:i/>
          <w:iCs/>
          <w:szCs w:val="22"/>
        </w:rPr>
      </w:pPr>
      <w:r w:rsidRPr="00BA3F34">
        <w:rPr>
          <w:rFonts w:cstheme="minorHAnsi"/>
          <w:i/>
          <w:iCs/>
          <w:szCs w:val="22"/>
        </w:rPr>
        <w:t>(v) Isomalt, including, but not limited to, CAS 64519-82-0, CAS 534-73-6, and CAS 20942-99-8.</w:t>
      </w:r>
    </w:p>
    <w:p w14:paraId="4F4D14FB" w14:textId="77777777" w:rsidR="000E2763" w:rsidRPr="00BA3F34" w:rsidRDefault="000E2763" w:rsidP="000E2763">
      <w:pPr>
        <w:ind w:left="2160"/>
        <w:rPr>
          <w:rFonts w:cstheme="minorHAnsi"/>
          <w:i/>
          <w:iCs/>
          <w:szCs w:val="22"/>
        </w:rPr>
      </w:pPr>
      <w:r w:rsidRPr="00BA3F34">
        <w:rPr>
          <w:rFonts w:cstheme="minorHAnsi"/>
          <w:i/>
          <w:iCs/>
          <w:szCs w:val="22"/>
        </w:rPr>
        <w:t>(vi) Lactitol (CAS 585-86-4).</w:t>
      </w:r>
    </w:p>
    <w:p w14:paraId="5B2ACD3B" w14:textId="77777777" w:rsidR="000E2763" w:rsidRPr="00BA3F34" w:rsidRDefault="000E2763" w:rsidP="000E2763">
      <w:pPr>
        <w:ind w:left="2160"/>
        <w:rPr>
          <w:rFonts w:cstheme="minorHAnsi"/>
          <w:i/>
          <w:iCs/>
          <w:szCs w:val="22"/>
        </w:rPr>
      </w:pPr>
      <w:r w:rsidRPr="00BA3F34">
        <w:rPr>
          <w:rFonts w:cstheme="minorHAnsi"/>
          <w:i/>
          <w:iCs/>
          <w:szCs w:val="22"/>
        </w:rPr>
        <w:t>(vii) Luo Han Fruit Concentrate (CAS 977188-77-4).</w:t>
      </w:r>
    </w:p>
    <w:p w14:paraId="1410276E" w14:textId="77777777" w:rsidR="000E2763" w:rsidRPr="00BA3F34" w:rsidRDefault="000E2763" w:rsidP="000E2763">
      <w:pPr>
        <w:ind w:left="2160"/>
        <w:rPr>
          <w:rFonts w:cstheme="minorHAnsi"/>
          <w:i/>
          <w:iCs/>
          <w:szCs w:val="22"/>
        </w:rPr>
      </w:pPr>
      <w:r w:rsidRPr="00BA3F34">
        <w:rPr>
          <w:rFonts w:cstheme="minorHAnsi"/>
          <w:i/>
          <w:iCs/>
          <w:szCs w:val="22"/>
        </w:rPr>
        <w:t>(viii) Maltitol (CAS 585-88-6).</w:t>
      </w:r>
    </w:p>
    <w:p w14:paraId="4AC55604" w14:textId="77777777" w:rsidR="000E2763" w:rsidRPr="00BA3F34" w:rsidRDefault="000E2763" w:rsidP="000E2763">
      <w:pPr>
        <w:ind w:left="2160"/>
        <w:rPr>
          <w:rFonts w:cstheme="minorHAnsi"/>
          <w:i/>
          <w:iCs/>
          <w:szCs w:val="22"/>
        </w:rPr>
      </w:pPr>
      <w:r w:rsidRPr="00BA3F34">
        <w:rPr>
          <w:rFonts w:cstheme="minorHAnsi"/>
          <w:i/>
          <w:iCs/>
          <w:szCs w:val="22"/>
        </w:rPr>
        <w:t xml:space="preserve">(ix) </w:t>
      </w:r>
      <w:proofErr w:type="spellStart"/>
      <w:r w:rsidRPr="00BA3F34">
        <w:rPr>
          <w:rFonts w:cstheme="minorHAnsi"/>
          <w:i/>
          <w:iCs/>
          <w:szCs w:val="22"/>
        </w:rPr>
        <w:t>Steviol</w:t>
      </w:r>
      <w:proofErr w:type="spellEnd"/>
      <w:r w:rsidRPr="00BA3F34">
        <w:rPr>
          <w:rFonts w:cstheme="minorHAnsi"/>
          <w:i/>
          <w:iCs/>
          <w:szCs w:val="22"/>
        </w:rPr>
        <w:t xml:space="preserve"> glycosides, including, but not limited to, CAS 58543-16-1, CAS 57817-89-7, CAS 1220616-44-3, CAS 58543-16-1, and CAS 1220616-34-1.</w:t>
      </w:r>
    </w:p>
    <w:p w14:paraId="0F81B3FE" w14:textId="77777777" w:rsidR="000E2763" w:rsidRPr="00BA3F34" w:rsidRDefault="000E2763" w:rsidP="000E2763">
      <w:pPr>
        <w:ind w:left="2160"/>
        <w:rPr>
          <w:rFonts w:cstheme="minorHAnsi"/>
          <w:i/>
          <w:iCs/>
          <w:szCs w:val="22"/>
        </w:rPr>
      </w:pPr>
      <w:r w:rsidRPr="00BA3F34">
        <w:rPr>
          <w:rFonts w:cstheme="minorHAnsi"/>
          <w:i/>
          <w:iCs/>
          <w:szCs w:val="22"/>
        </w:rPr>
        <w:t>(x) Thaumatin, including, but not limited to, CAS 977178-03-2 and CAS 53850-34-3.</w:t>
      </w:r>
    </w:p>
    <w:p w14:paraId="7DE2D742" w14:textId="77777777" w:rsidR="000E2763" w:rsidRPr="00BA3F34" w:rsidRDefault="000E2763" w:rsidP="000E2763">
      <w:pPr>
        <w:ind w:left="2160"/>
        <w:rPr>
          <w:rFonts w:cstheme="minorHAnsi"/>
          <w:i/>
          <w:iCs/>
          <w:szCs w:val="22"/>
        </w:rPr>
      </w:pPr>
      <w:r w:rsidRPr="00BA3F34">
        <w:rPr>
          <w:rFonts w:cstheme="minorHAnsi"/>
          <w:i/>
          <w:iCs/>
          <w:szCs w:val="22"/>
        </w:rPr>
        <w:t>(xi) Xylitol (CAS 87-99-0).</w:t>
      </w:r>
    </w:p>
    <w:p w14:paraId="026903D4" w14:textId="77777777" w:rsidR="000E2763" w:rsidRPr="00BA3F34" w:rsidRDefault="000E2763" w:rsidP="000E2763">
      <w:pPr>
        <w:ind w:left="1440"/>
        <w:rPr>
          <w:rFonts w:cstheme="minorHAnsi"/>
          <w:i/>
          <w:iCs/>
          <w:szCs w:val="22"/>
        </w:rPr>
      </w:pPr>
    </w:p>
    <w:p w14:paraId="11C49171" w14:textId="77777777" w:rsidR="000E2763" w:rsidRPr="00BA3F34" w:rsidRDefault="000E2763" w:rsidP="000E2763">
      <w:pPr>
        <w:ind w:left="1440"/>
        <w:rPr>
          <w:rFonts w:cstheme="minorHAnsi"/>
          <w:i/>
          <w:iCs/>
          <w:szCs w:val="22"/>
        </w:rPr>
      </w:pPr>
      <w:r w:rsidRPr="00BA3F34">
        <w:rPr>
          <w:rFonts w:cstheme="minorHAnsi"/>
          <w:i/>
          <w:iCs/>
          <w:szCs w:val="22"/>
        </w:rPr>
        <w:t>(b) “</w:t>
      </w:r>
      <w:proofErr w:type="spellStart"/>
      <w:r w:rsidRPr="00BA3F34">
        <w:rPr>
          <w:rFonts w:cstheme="minorHAnsi"/>
          <w:i/>
          <w:iCs/>
          <w:szCs w:val="22"/>
        </w:rPr>
        <w:t>Ultraprocessed</w:t>
      </w:r>
      <w:proofErr w:type="spellEnd"/>
      <w:r w:rsidRPr="00BA3F34">
        <w:rPr>
          <w:rFonts w:cstheme="minorHAnsi"/>
          <w:i/>
          <w:iCs/>
          <w:szCs w:val="22"/>
        </w:rPr>
        <w:t xml:space="preserve"> food” or “UPF” does not include any of the following:</w:t>
      </w:r>
    </w:p>
    <w:p w14:paraId="3D0C6316" w14:textId="77777777" w:rsidR="000E2763" w:rsidRPr="00BA3F34" w:rsidRDefault="000E2763" w:rsidP="000E2763">
      <w:pPr>
        <w:ind w:left="2160"/>
        <w:rPr>
          <w:rFonts w:cstheme="minorHAnsi"/>
          <w:i/>
          <w:iCs/>
          <w:szCs w:val="22"/>
        </w:rPr>
      </w:pPr>
      <w:r w:rsidRPr="00BA3F34">
        <w:rPr>
          <w:rFonts w:cstheme="minorHAnsi"/>
          <w:i/>
          <w:iCs/>
          <w:szCs w:val="22"/>
        </w:rPr>
        <w:t>(1) Commodity food specifically made available by the United States Department of Agriculture.</w:t>
      </w:r>
    </w:p>
    <w:p w14:paraId="1F4214F7" w14:textId="77777777" w:rsidR="000E2763" w:rsidRPr="00BA3F34" w:rsidRDefault="000E2763" w:rsidP="000E2763">
      <w:pPr>
        <w:ind w:left="2160"/>
        <w:rPr>
          <w:rFonts w:cstheme="minorHAnsi"/>
          <w:i/>
          <w:iCs/>
          <w:szCs w:val="22"/>
        </w:rPr>
      </w:pPr>
      <w:r w:rsidRPr="00BA3F34">
        <w:rPr>
          <w:rFonts w:cstheme="minorHAnsi"/>
          <w:i/>
          <w:iCs/>
          <w:szCs w:val="22"/>
        </w:rPr>
        <w:t>(2) A raw agricultural commodity as defined in Section 110020.</w:t>
      </w:r>
    </w:p>
    <w:p w14:paraId="452B16A1" w14:textId="77777777" w:rsidR="000E2763" w:rsidRPr="00BA3F34" w:rsidRDefault="000E2763" w:rsidP="000E2763">
      <w:pPr>
        <w:ind w:left="2160"/>
        <w:rPr>
          <w:rFonts w:cstheme="minorHAnsi"/>
          <w:i/>
          <w:iCs/>
          <w:szCs w:val="22"/>
        </w:rPr>
      </w:pPr>
      <w:r w:rsidRPr="00BA3F34">
        <w:rPr>
          <w:rFonts w:cstheme="minorHAnsi"/>
          <w:i/>
          <w:iCs/>
          <w:szCs w:val="22"/>
        </w:rPr>
        <w:t>(3) An unprocessed locally grown or locally raised agricultural product as defined in paragraph (2) of subdivision (g) of Section 210.21 of Title 7 of the Code of Federal Regulations.</w:t>
      </w:r>
    </w:p>
    <w:p w14:paraId="21100298" w14:textId="77777777" w:rsidR="000E2763" w:rsidRPr="00BA3F34" w:rsidRDefault="000E2763" w:rsidP="000E2763">
      <w:pPr>
        <w:ind w:left="2160"/>
        <w:rPr>
          <w:rFonts w:cstheme="minorHAnsi"/>
          <w:i/>
          <w:iCs/>
          <w:szCs w:val="22"/>
        </w:rPr>
      </w:pPr>
      <w:r w:rsidRPr="00BA3F34">
        <w:rPr>
          <w:rFonts w:cstheme="minorHAnsi"/>
          <w:i/>
          <w:iCs/>
          <w:szCs w:val="22"/>
        </w:rPr>
        <w:t>(4) Minimally processed prepared food as defined in paragraph (4) of subdivision (a) of Section 49015 of the Food and Agricultural Code, which may include foods in a variety of forms, including, but not limited to, whole, cut, sliced, diced, canned, pureed, dried, and pasteurized.</w:t>
      </w:r>
    </w:p>
    <w:p w14:paraId="7E404E77" w14:textId="77777777" w:rsidR="000E2763" w:rsidRPr="00BA3F34" w:rsidRDefault="000E2763" w:rsidP="000E2763">
      <w:pPr>
        <w:ind w:left="2160"/>
        <w:rPr>
          <w:rFonts w:cstheme="minorHAnsi"/>
          <w:i/>
          <w:iCs/>
          <w:szCs w:val="22"/>
        </w:rPr>
      </w:pPr>
      <w:r w:rsidRPr="00BA3F34">
        <w:rPr>
          <w:rFonts w:cstheme="minorHAnsi"/>
          <w:i/>
          <w:iCs/>
          <w:szCs w:val="22"/>
        </w:rPr>
        <w:t>(5) Class 1 milk as defined in Section 61932 of the Food and Agricultural Code.</w:t>
      </w:r>
    </w:p>
    <w:p w14:paraId="040F35DA" w14:textId="77777777" w:rsidR="000E2763" w:rsidRPr="00BA3F34" w:rsidRDefault="000E2763" w:rsidP="000E2763">
      <w:pPr>
        <w:ind w:left="2160"/>
        <w:rPr>
          <w:rFonts w:cstheme="minorHAnsi"/>
          <w:i/>
          <w:iCs/>
          <w:szCs w:val="22"/>
        </w:rPr>
      </w:pPr>
      <w:r w:rsidRPr="00BA3F34">
        <w:rPr>
          <w:rFonts w:cstheme="minorHAnsi"/>
          <w:i/>
          <w:iCs/>
          <w:szCs w:val="22"/>
        </w:rPr>
        <w:t>(6) Alcoholic beverages as defined in Section 23004 of the Business and Professions Code.</w:t>
      </w:r>
    </w:p>
    <w:p w14:paraId="5691A105" w14:textId="77777777" w:rsidR="000E2763" w:rsidRPr="00BA3F34" w:rsidRDefault="000E2763" w:rsidP="000E2763">
      <w:pPr>
        <w:ind w:left="2160"/>
        <w:rPr>
          <w:rFonts w:cstheme="minorHAnsi"/>
          <w:i/>
          <w:iCs/>
          <w:szCs w:val="22"/>
        </w:rPr>
      </w:pPr>
      <w:r w:rsidRPr="00BA3F34">
        <w:rPr>
          <w:rFonts w:cstheme="minorHAnsi"/>
          <w:i/>
          <w:iCs/>
          <w:szCs w:val="22"/>
        </w:rPr>
        <w:lastRenderedPageBreak/>
        <w:t>(7) Medical foods, as defined in Section 101.9(j)(8) of Title 21 of the Code of Federal Regulations, only if exempted by the department by regulation.</w:t>
      </w:r>
    </w:p>
    <w:p w14:paraId="2BDB18D4" w14:textId="77777777" w:rsidR="000E2763" w:rsidRPr="00BA3F34" w:rsidRDefault="000E2763" w:rsidP="000E2763">
      <w:pPr>
        <w:ind w:left="2160"/>
        <w:rPr>
          <w:rFonts w:cstheme="minorHAnsi"/>
          <w:i/>
          <w:iCs/>
          <w:szCs w:val="22"/>
        </w:rPr>
      </w:pPr>
      <w:r w:rsidRPr="00BA3F34">
        <w:rPr>
          <w:rFonts w:cstheme="minorHAnsi"/>
          <w:i/>
          <w:iCs/>
          <w:szCs w:val="22"/>
        </w:rPr>
        <w:t>(8) Infant formula, as defined in Section 107 of Title 21 of the Code of Federal Regions, only if exempted by the department by regulation</w:t>
      </w:r>
    </w:p>
    <w:p w14:paraId="0F5458F5" w14:textId="77777777" w:rsidR="000E2763" w:rsidRPr="002660FF" w:rsidRDefault="000E2763" w:rsidP="000E2763">
      <w:pPr>
        <w:ind w:left="1440"/>
        <w:rPr>
          <w:rFonts w:cstheme="minorHAnsi"/>
          <w:szCs w:val="22"/>
        </w:rPr>
      </w:pPr>
    </w:p>
    <w:p w14:paraId="31E55D9C" w14:textId="77777777" w:rsidR="000E2763" w:rsidRDefault="000E2763" w:rsidP="000E2763">
      <w:pPr>
        <w:pStyle w:val="ListParagraph"/>
        <w:numPr>
          <w:ilvl w:val="1"/>
          <w:numId w:val="9"/>
        </w:numPr>
        <w:rPr>
          <w:rFonts w:cstheme="minorHAnsi"/>
          <w:szCs w:val="22"/>
        </w:rPr>
      </w:pPr>
      <w:r>
        <w:rPr>
          <w:rFonts w:cstheme="minorHAnsi"/>
          <w:szCs w:val="22"/>
        </w:rPr>
        <w:t xml:space="preserve">The Act directs the </w:t>
      </w:r>
      <w:proofErr w:type="gramStart"/>
      <w:r>
        <w:rPr>
          <w:rFonts w:cstheme="minorHAnsi"/>
          <w:szCs w:val="22"/>
        </w:rPr>
        <w:t>Public</w:t>
      </w:r>
      <w:proofErr w:type="gramEnd"/>
      <w:r>
        <w:rPr>
          <w:rFonts w:cstheme="minorHAnsi"/>
          <w:szCs w:val="22"/>
        </w:rPr>
        <w:t xml:space="preserve"> health Department to be include the following factors in making its determination of UPFs "of concern" and "restricted school foods": </w:t>
      </w:r>
    </w:p>
    <w:p w14:paraId="474502C3" w14:textId="77777777" w:rsidR="000E2763" w:rsidRPr="002A6378" w:rsidRDefault="000E2763" w:rsidP="000E2763">
      <w:pPr>
        <w:pStyle w:val="ListParagraph"/>
        <w:numPr>
          <w:ilvl w:val="2"/>
          <w:numId w:val="9"/>
        </w:numPr>
        <w:rPr>
          <w:rFonts w:cstheme="minorHAnsi"/>
          <w:i/>
          <w:iCs/>
          <w:szCs w:val="22"/>
        </w:rPr>
      </w:pPr>
      <w:r w:rsidRPr="002A6378">
        <w:rPr>
          <w:rFonts w:cstheme="minorHAnsi"/>
          <w:i/>
          <w:iCs/>
          <w:szCs w:val="22"/>
        </w:rPr>
        <w:t xml:space="preserve">Whether the product includes additives that are banned, restricted, or subject to warnings in other </w:t>
      </w:r>
      <w:proofErr w:type="gramStart"/>
      <w:r w:rsidRPr="002A6378">
        <w:rPr>
          <w:rFonts w:cstheme="minorHAnsi"/>
          <w:i/>
          <w:iCs/>
          <w:szCs w:val="22"/>
        </w:rPr>
        <w:t>jurisdictions;</w:t>
      </w:r>
      <w:proofErr w:type="gramEnd"/>
    </w:p>
    <w:p w14:paraId="3D87CB8E" w14:textId="77777777" w:rsidR="000E2763" w:rsidRPr="002A6378" w:rsidRDefault="000E2763" w:rsidP="000E2763">
      <w:pPr>
        <w:pStyle w:val="ListParagraph"/>
        <w:numPr>
          <w:ilvl w:val="2"/>
          <w:numId w:val="9"/>
        </w:numPr>
        <w:rPr>
          <w:rFonts w:cstheme="minorHAnsi"/>
          <w:i/>
          <w:iCs/>
          <w:szCs w:val="22"/>
        </w:rPr>
      </w:pPr>
      <w:r w:rsidRPr="002A6378">
        <w:rPr>
          <w:rFonts w:cstheme="minorHAnsi"/>
          <w:i/>
          <w:iCs/>
          <w:szCs w:val="22"/>
        </w:rPr>
        <w:t xml:space="preserve">Whether, based upon scientific research, the product or ingredients in the product are linked to cancer, cardiovascular disease, metabolic disease, developmental harms, reproductive harms, obesity, type 2 diabetes, or other health </w:t>
      </w:r>
      <w:proofErr w:type="gramStart"/>
      <w:r w:rsidRPr="002A6378">
        <w:rPr>
          <w:rFonts w:cstheme="minorHAnsi"/>
          <w:i/>
          <w:iCs/>
          <w:szCs w:val="22"/>
        </w:rPr>
        <w:t>harms;</w:t>
      </w:r>
      <w:proofErr w:type="gramEnd"/>
      <w:r w:rsidRPr="002A6378">
        <w:rPr>
          <w:rFonts w:cstheme="minorHAnsi"/>
          <w:i/>
          <w:iCs/>
          <w:szCs w:val="22"/>
        </w:rPr>
        <w:t xml:space="preserve"> </w:t>
      </w:r>
    </w:p>
    <w:p w14:paraId="1D98E2D3" w14:textId="77777777" w:rsidR="000E2763" w:rsidRPr="002A6378" w:rsidRDefault="000E2763" w:rsidP="000E2763">
      <w:pPr>
        <w:pStyle w:val="ListParagraph"/>
        <w:numPr>
          <w:ilvl w:val="2"/>
          <w:numId w:val="9"/>
        </w:numPr>
        <w:rPr>
          <w:rFonts w:cstheme="minorHAnsi"/>
          <w:i/>
          <w:iCs/>
          <w:szCs w:val="22"/>
        </w:rPr>
      </w:pPr>
      <w:r w:rsidRPr="002A6378">
        <w:rPr>
          <w:rFonts w:cstheme="minorHAnsi"/>
          <w:i/>
          <w:iCs/>
          <w:szCs w:val="22"/>
        </w:rPr>
        <w:t xml:space="preserve">Whether the product or ingredients in the product contribute to food </w:t>
      </w:r>
      <w:proofErr w:type="gramStart"/>
      <w:r w:rsidRPr="002A6378">
        <w:rPr>
          <w:rFonts w:cstheme="minorHAnsi"/>
          <w:i/>
          <w:iCs/>
          <w:szCs w:val="22"/>
        </w:rPr>
        <w:t>addiction;</w:t>
      </w:r>
      <w:proofErr w:type="gramEnd"/>
      <w:r w:rsidRPr="002A6378">
        <w:rPr>
          <w:rFonts w:cstheme="minorHAnsi"/>
          <w:i/>
          <w:iCs/>
          <w:szCs w:val="22"/>
        </w:rPr>
        <w:t xml:space="preserve"> </w:t>
      </w:r>
    </w:p>
    <w:p w14:paraId="0D428322" w14:textId="77777777" w:rsidR="000E2763" w:rsidRDefault="000E2763" w:rsidP="000E2763">
      <w:pPr>
        <w:pStyle w:val="ListParagraph"/>
        <w:numPr>
          <w:ilvl w:val="2"/>
          <w:numId w:val="9"/>
        </w:numPr>
        <w:rPr>
          <w:rFonts w:cstheme="minorHAnsi"/>
          <w:szCs w:val="22"/>
        </w:rPr>
      </w:pPr>
      <w:r w:rsidRPr="002A6378">
        <w:rPr>
          <w:rFonts w:cstheme="minorHAnsi"/>
          <w:i/>
          <w:iCs/>
          <w:szCs w:val="22"/>
        </w:rPr>
        <w:t>Whether the substance is a common natural additive.</w:t>
      </w:r>
      <w:r w:rsidRPr="002A6378">
        <w:rPr>
          <w:rFonts w:cstheme="minorHAnsi"/>
          <w:szCs w:val="22"/>
        </w:rPr>
        <w:t> </w:t>
      </w:r>
    </w:p>
    <w:p w14:paraId="4BAD77F5" w14:textId="77777777" w:rsidR="000E2763" w:rsidRDefault="000E2763" w:rsidP="000E2763">
      <w:pPr>
        <w:ind w:left="1800"/>
        <w:rPr>
          <w:rFonts w:cstheme="minorHAnsi"/>
          <w:szCs w:val="22"/>
        </w:rPr>
      </w:pPr>
    </w:p>
    <w:p w14:paraId="58DFCC37" w14:textId="77777777" w:rsidR="000E2763" w:rsidRPr="003F6E71" w:rsidRDefault="000E2763" w:rsidP="000E2763">
      <w:pPr>
        <w:pStyle w:val="ListParagraph"/>
        <w:numPr>
          <w:ilvl w:val="1"/>
          <w:numId w:val="9"/>
        </w:numPr>
        <w:rPr>
          <w:rFonts w:cstheme="minorHAnsi"/>
          <w:szCs w:val="22"/>
        </w:rPr>
      </w:pPr>
      <w:r w:rsidRPr="003F6E71">
        <w:rPr>
          <w:rFonts w:cstheme="minorHAnsi"/>
          <w:szCs w:val="22"/>
        </w:rPr>
        <w:t>The bill also makes some modifications to the limitations placed competitive foods and to further encourage the inclusion of whole food products.</w:t>
      </w:r>
    </w:p>
    <w:p w14:paraId="69991C27" w14:textId="238041BB" w:rsidR="000E2763" w:rsidRPr="00CF4828" w:rsidRDefault="000E2763" w:rsidP="000E2763">
      <w:pPr>
        <w:pStyle w:val="ListParagraph"/>
        <w:numPr>
          <w:ilvl w:val="1"/>
          <w:numId w:val="9"/>
        </w:numPr>
        <w:rPr>
          <w:rFonts w:cstheme="minorHAnsi"/>
          <w:szCs w:val="22"/>
        </w:rPr>
      </w:pPr>
      <w:r w:rsidRPr="003F6E71">
        <w:rPr>
          <w:rFonts w:cstheme="minorHAnsi"/>
          <w:szCs w:val="22"/>
        </w:rPr>
        <w:t xml:space="preserve">The bill </w:t>
      </w:r>
      <w:r w:rsidR="00BA3F34">
        <w:rPr>
          <w:rFonts w:cstheme="minorHAnsi"/>
          <w:szCs w:val="22"/>
        </w:rPr>
        <w:t>became law</w:t>
      </w:r>
      <w:r w:rsidRPr="003F6E71">
        <w:rPr>
          <w:rFonts w:cstheme="minorHAnsi"/>
          <w:szCs w:val="22"/>
        </w:rPr>
        <w:t xml:space="preserve"> on Oct. 8, 2025.</w:t>
      </w:r>
      <w:r w:rsidRPr="00FD0B1B">
        <w:t xml:space="preserve"> </w:t>
      </w:r>
      <w:r w:rsidRPr="003F6E71">
        <w:rPr>
          <w:rFonts w:cstheme="minorHAnsi"/>
          <w:szCs w:val="22"/>
        </w:rPr>
        <w:t xml:space="preserve">Schools are directed to begin to phase out </w:t>
      </w:r>
      <w:proofErr w:type="spellStart"/>
      <w:r w:rsidRPr="003F6E71">
        <w:rPr>
          <w:rFonts w:cstheme="minorHAnsi"/>
          <w:szCs w:val="22"/>
        </w:rPr>
        <w:t>ultraprocessed</w:t>
      </w:r>
      <w:proofErr w:type="spellEnd"/>
      <w:r w:rsidRPr="003F6E71">
        <w:rPr>
          <w:rFonts w:cstheme="minorHAnsi"/>
          <w:szCs w:val="22"/>
        </w:rPr>
        <w:t xml:space="preserve"> foods of concern by no later than July 1, 2029. Beginning July 1, 2032, vendors can no longer offer restricted school foods and </w:t>
      </w:r>
      <w:proofErr w:type="spellStart"/>
      <w:r w:rsidRPr="003F6E71">
        <w:rPr>
          <w:rFonts w:cstheme="minorHAnsi"/>
          <w:szCs w:val="22"/>
        </w:rPr>
        <w:t>ultraprocessed</w:t>
      </w:r>
      <w:proofErr w:type="spellEnd"/>
      <w:r w:rsidRPr="003F6E71">
        <w:rPr>
          <w:rFonts w:cstheme="minorHAnsi"/>
          <w:szCs w:val="22"/>
        </w:rPr>
        <w:t xml:space="preserve"> foods of concern to a school.</w:t>
      </w:r>
    </w:p>
    <w:p w14:paraId="5C14ABD3" w14:textId="77777777" w:rsidR="00E45E9C" w:rsidRPr="00EC679C" w:rsidRDefault="00E45E9C" w:rsidP="00EC679C">
      <w:pPr>
        <w:ind w:left="720"/>
        <w:rPr>
          <w:rFonts w:cstheme="minorHAnsi"/>
          <w:szCs w:val="22"/>
        </w:rPr>
      </w:pPr>
    </w:p>
    <w:p w14:paraId="3BBAFE77" w14:textId="76BC971C" w:rsidR="00E45E9C" w:rsidRPr="00EF7BA3" w:rsidRDefault="00E45E9C" w:rsidP="00E420C0">
      <w:pPr>
        <w:pStyle w:val="ListParagraph"/>
        <w:numPr>
          <w:ilvl w:val="0"/>
          <w:numId w:val="9"/>
        </w:numPr>
        <w:rPr>
          <w:rFonts w:cstheme="minorHAnsi"/>
          <w:b/>
          <w:bCs/>
          <w:szCs w:val="22"/>
        </w:rPr>
      </w:pPr>
      <w:r w:rsidRPr="00EF7BA3">
        <w:rPr>
          <w:rFonts w:cstheme="minorHAnsi"/>
          <w:b/>
          <w:bCs/>
          <w:szCs w:val="22"/>
        </w:rPr>
        <w:t>Delaware</w:t>
      </w:r>
    </w:p>
    <w:p w14:paraId="049B4007" w14:textId="265E6CA7" w:rsidR="00EC679C" w:rsidRPr="00EF7BA3" w:rsidRDefault="00EC679C" w:rsidP="00E45E9C">
      <w:pPr>
        <w:pStyle w:val="ListParagraph"/>
        <w:numPr>
          <w:ilvl w:val="1"/>
          <w:numId w:val="9"/>
        </w:numPr>
        <w:rPr>
          <w:rFonts w:cstheme="minorHAnsi"/>
          <w:szCs w:val="22"/>
        </w:rPr>
      </w:pPr>
      <w:hyperlink r:id="rId242" w:history="1">
        <w:r w:rsidRPr="00EF7BA3">
          <w:rPr>
            <w:rStyle w:val="Hyperlink"/>
            <w:rFonts w:cstheme="minorHAnsi"/>
            <w:szCs w:val="22"/>
          </w:rPr>
          <w:t xml:space="preserve">An Act to Amend Title 14 Of the Delaware Code Relating </w:t>
        </w:r>
        <w:proofErr w:type="gramStart"/>
        <w:r w:rsidRPr="00EF7BA3">
          <w:rPr>
            <w:rStyle w:val="Hyperlink"/>
            <w:rFonts w:cstheme="minorHAnsi"/>
            <w:szCs w:val="22"/>
          </w:rPr>
          <w:t>To</w:t>
        </w:r>
        <w:proofErr w:type="gramEnd"/>
        <w:r w:rsidRPr="00EF7BA3">
          <w:rPr>
            <w:rStyle w:val="Hyperlink"/>
            <w:rFonts w:cstheme="minorHAnsi"/>
            <w:szCs w:val="22"/>
          </w:rPr>
          <w:t xml:space="preserve"> Foods </w:t>
        </w:r>
        <w:proofErr w:type="gramStart"/>
        <w:r w:rsidRPr="00EF7BA3">
          <w:rPr>
            <w:rStyle w:val="Hyperlink"/>
            <w:rFonts w:cstheme="minorHAnsi"/>
            <w:szCs w:val="22"/>
          </w:rPr>
          <w:t>And</w:t>
        </w:r>
        <w:proofErr w:type="gramEnd"/>
        <w:r w:rsidRPr="00EF7BA3">
          <w:rPr>
            <w:rStyle w:val="Hyperlink"/>
            <w:rFonts w:cstheme="minorHAnsi"/>
            <w:szCs w:val="22"/>
          </w:rPr>
          <w:t xml:space="preserve"> Beverages </w:t>
        </w:r>
        <w:proofErr w:type="gramStart"/>
        <w:r w:rsidRPr="00EF7BA3">
          <w:rPr>
            <w:rStyle w:val="Hyperlink"/>
            <w:rFonts w:cstheme="minorHAnsi"/>
            <w:szCs w:val="22"/>
          </w:rPr>
          <w:t>In</w:t>
        </w:r>
        <w:proofErr w:type="gramEnd"/>
        <w:r w:rsidRPr="00EF7BA3">
          <w:rPr>
            <w:rStyle w:val="Hyperlink"/>
            <w:rFonts w:cstheme="minorHAnsi"/>
            <w:szCs w:val="22"/>
          </w:rPr>
          <w:t xml:space="preserve"> Schools</w:t>
        </w:r>
      </w:hyperlink>
      <w:r>
        <w:rPr>
          <w:rFonts w:cstheme="minorHAnsi"/>
          <w:szCs w:val="22"/>
        </w:rPr>
        <w:t xml:space="preserve">, </w:t>
      </w:r>
      <w:r w:rsidR="00E45E9C">
        <w:rPr>
          <w:rFonts w:cstheme="minorHAnsi"/>
          <w:szCs w:val="22"/>
        </w:rPr>
        <w:t>S.B. 69</w:t>
      </w:r>
      <w:r w:rsidR="00EF7BA3">
        <w:rPr>
          <w:rFonts w:cstheme="minorHAnsi"/>
          <w:szCs w:val="22"/>
        </w:rPr>
        <w:t>, p</w:t>
      </w:r>
      <w:r w:rsidRPr="00EF7BA3">
        <w:rPr>
          <w:rFonts w:cstheme="minorHAnsi"/>
          <w:szCs w:val="22"/>
        </w:rPr>
        <w:t xml:space="preserve">rohibits a school district or charter school from selling or serving breakfast, lunch, or competitive food on campus during the school day that contains the color additive </w:t>
      </w:r>
      <w:proofErr w:type="gramStart"/>
      <w:r w:rsidRPr="00EF7BA3">
        <w:rPr>
          <w:rFonts w:cstheme="minorHAnsi"/>
          <w:szCs w:val="22"/>
        </w:rPr>
        <w:t>Red</w:t>
      </w:r>
      <w:proofErr w:type="gramEnd"/>
      <w:r w:rsidRPr="00EF7BA3">
        <w:rPr>
          <w:rFonts w:cstheme="minorHAnsi"/>
          <w:szCs w:val="22"/>
        </w:rPr>
        <w:t xml:space="preserve"> dye 40.</w:t>
      </w:r>
    </w:p>
    <w:p w14:paraId="36198D0B" w14:textId="01EF4289" w:rsidR="00EC679C" w:rsidRDefault="00EC679C" w:rsidP="00E45E9C">
      <w:pPr>
        <w:pStyle w:val="ListParagraph"/>
        <w:numPr>
          <w:ilvl w:val="1"/>
          <w:numId w:val="9"/>
        </w:numPr>
        <w:rPr>
          <w:rFonts w:cstheme="minorHAnsi"/>
          <w:szCs w:val="22"/>
        </w:rPr>
      </w:pPr>
      <w:r>
        <w:rPr>
          <w:rFonts w:cstheme="minorHAnsi"/>
          <w:szCs w:val="22"/>
        </w:rPr>
        <w:t>The bill was signed by the governor on May 22, 2025.</w:t>
      </w:r>
    </w:p>
    <w:p w14:paraId="4CA1D680" w14:textId="77777777" w:rsidR="00EC679C" w:rsidRPr="00EC679C" w:rsidRDefault="00EC679C" w:rsidP="00EC679C">
      <w:pPr>
        <w:ind w:left="1440"/>
        <w:rPr>
          <w:rFonts w:cstheme="minorHAnsi"/>
          <w:szCs w:val="22"/>
        </w:rPr>
      </w:pPr>
    </w:p>
    <w:p w14:paraId="794CDC49" w14:textId="74881698" w:rsidR="00E45E9C" w:rsidRPr="000004D1" w:rsidRDefault="00E45E9C" w:rsidP="00E420C0">
      <w:pPr>
        <w:pStyle w:val="ListParagraph"/>
        <w:numPr>
          <w:ilvl w:val="0"/>
          <w:numId w:val="9"/>
        </w:numPr>
        <w:rPr>
          <w:rFonts w:cstheme="minorHAnsi"/>
          <w:b/>
          <w:bCs/>
          <w:szCs w:val="22"/>
        </w:rPr>
      </w:pPr>
      <w:r w:rsidRPr="000004D1">
        <w:rPr>
          <w:rFonts w:cstheme="minorHAnsi"/>
          <w:b/>
          <w:bCs/>
          <w:szCs w:val="22"/>
        </w:rPr>
        <w:t>Louisiana</w:t>
      </w:r>
    </w:p>
    <w:p w14:paraId="264AC297" w14:textId="27CEBF51" w:rsidR="00E45E9C" w:rsidRDefault="000004D1" w:rsidP="00E45E9C">
      <w:pPr>
        <w:pStyle w:val="ListParagraph"/>
        <w:numPr>
          <w:ilvl w:val="1"/>
          <w:numId w:val="9"/>
        </w:numPr>
        <w:rPr>
          <w:rFonts w:cstheme="minorHAnsi"/>
          <w:szCs w:val="22"/>
        </w:rPr>
      </w:pPr>
      <w:hyperlink r:id="rId243" w:history="1">
        <w:r w:rsidRPr="000004D1">
          <w:rPr>
            <w:rStyle w:val="Hyperlink"/>
            <w:rFonts w:cstheme="minorHAnsi"/>
            <w:szCs w:val="22"/>
          </w:rPr>
          <w:t>Act No. 463</w:t>
        </w:r>
      </w:hyperlink>
      <w:r>
        <w:rPr>
          <w:rFonts w:cstheme="minorHAnsi"/>
          <w:szCs w:val="22"/>
        </w:rPr>
        <w:t xml:space="preserve">, </w:t>
      </w:r>
      <w:r w:rsidR="00E45E9C">
        <w:rPr>
          <w:rFonts w:cstheme="minorHAnsi"/>
          <w:szCs w:val="22"/>
        </w:rPr>
        <w:t>S.B. 14</w:t>
      </w:r>
      <w:r>
        <w:rPr>
          <w:rFonts w:cstheme="minorHAnsi"/>
          <w:szCs w:val="22"/>
        </w:rPr>
        <w:t>,</w:t>
      </w:r>
      <w:r w:rsidR="00EF7BA3">
        <w:rPr>
          <w:rFonts w:cstheme="minorHAnsi"/>
          <w:szCs w:val="22"/>
        </w:rPr>
        <w:t xml:space="preserve"> prohibits public schools and non-public schools that receive state funds from serving any foods containing the following prohibited ingredients: </w:t>
      </w:r>
    </w:p>
    <w:p w14:paraId="2B4C99CF"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 xml:space="preserve">Blue dye 1 </w:t>
      </w:r>
    </w:p>
    <w:p w14:paraId="34B56175"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Blue dye 2</w:t>
      </w:r>
    </w:p>
    <w:p w14:paraId="2D689561"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 xml:space="preserve">Green dye 3 </w:t>
      </w:r>
    </w:p>
    <w:p w14:paraId="203775D8"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 xml:space="preserve">Red dye 3 </w:t>
      </w:r>
    </w:p>
    <w:p w14:paraId="0AB09D83"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 xml:space="preserve">Red dye 40 </w:t>
      </w:r>
    </w:p>
    <w:p w14:paraId="34976D5A"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 xml:space="preserve">Yellow dye 5 </w:t>
      </w:r>
    </w:p>
    <w:p w14:paraId="304AE977"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 xml:space="preserve">Yellow dye 6 </w:t>
      </w:r>
    </w:p>
    <w:p w14:paraId="44EB56EB"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Azodicarbonamide.</w:t>
      </w:r>
    </w:p>
    <w:p w14:paraId="1372434D"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Butylated hydroxyanisole (BHA)</w:t>
      </w:r>
    </w:p>
    <w:p w14:paraId="218C90DB"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Butylated hydroxytoluene (BHT)</w:t>
      </w:r>
    </w:p>
    <w:p w14:paraId="289DD7A9"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 xml:space="preserve">Potassium </w:t>
      </w:r>
      <w:proofErr w:type="gramStart"/>
      <w:r w:rsidRPr="00EF7BA3">
        <w:rPr>
          <w:rFonts w:cstheme="minorHAnsi"/>
          <w:szCs w:val="22"/>
        </w:rPr>
        <w:t>bromate</w:t>
      </w:r>
      <w:proofErr w:type="gramEnd"/>
    </w:p>
    <w:p w14:paraId="4A67276A"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Propylparaben</w:t>
      </w:r>
    </w:p>
    <w:p w14:paraId="725FF01C"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t>Acesulfame potassium</w:t>
      </w:r>
    </w:p>
    <w:p w14:paraId="658B63DF" w14:textId="77777777" w:rsidR="00EF7BA3" w:rsidRPr="00EF7BA3" w:rsidRDefault="00EF7BA3" w:rsidP="00EF7BA3">
      <w:pPr>
        <w:pStyle w:val="ListParagraph"/>
        <w:numPr>
          <w:ilvl w:val="2"/>
          <w:numId w:val="9"/>
        </w:numPr>
        <w:rPr>
          <w:rFonts w:cstheme="minorHAnsi"/>
          <w:szCs w:val="22"/>
        </w:rPr>
      </w:pPr>
      <w:r w:rsidRPr="00EF7BA3">
        <w:rPr>
          <w:rFonts w:cstheme="minorHAnsi"/>
          <w:szCs w:val="22"/>
        </w:rPr>
        <w:lastRenderedPageBreak/>
        <w:t>Aspartame</w:t>
      </w:r>
    </w:p>
    <w:p w14:paraId="6B0B9546" w14:textId="2F834C09" w:rsidR="00EF7BA3" w:rsidRDefault="00EF7BA3" w:rsidP="00EF7BA3">
      <w:pPr>
        <w:pStyle w:val="ListParagraph"/>
        <w:numPr>
          <w:ilvl w:val="2"/>
          <w:numId w:val="9"/>
        </w:numPr>
        <w:rPr>
          <w:rFonts w:cstheme="minorHAnsi"/>
          <w:szCs w:val="22"/>
        </w:rPr>
      </w:pPr>
      <w:r w:rsidRPr="00EF7BA3">
        <w:rPr>
          <w:rFonts w:cstheme="minorHAnsi"/>
          <w:szCs w:val="22"/>
        </w:rPr>
        <w:t>Sucralose</w:t>
      </w:r>
    </w:p>
    <w:p w14:paraId="0BC8EE6B" w14:textId="1BAF948F" w:rsidR="00E45E9C" w:rsidRDefault="00EF7BA3" w:rsidP="00E45E9C">
      <w:pPr>
        <w:pStyle w:val="ListParagraph"/>
        <w:numPr>
          <w:ilvl w:val="1"/>
          <w:numId w:val="9"/>
        </w:numPr>
        <w:rPr>
          <w:rFonts w:cstheme="minorHAnsi"/>
          <w:szCs w:val="22"/>
        </w:rPr>
      </w:pPr>
      <w:r>
        <w:rPr>
          <w:rFonts w:cstheme="minorHAnsi"/>
          <w:szCs w:val="22"/>
        </w:rPr>
        <w:t xml:space="preserve">The bill also requires </w:t>
      </w:r>
      <w:r w:rsidR="000004D1">
        <w:rPr>
          <w:rFonts w:cstheme="minorHAnsi"/>
          <w:szCs w:val="22"/>
        </w:rPr>
        <w:t>many medical professionals</w:t>
      </w:r>
      <w:r>
        <w:rPr>
          <w:rFonts w:cstheme="minorHAnsi"/>
          <w:szCs w:val="22"/>
        </w:rPr>
        <w:t xml:space="preserve"> to complete a minimum of one hour of continuing legal education on nutrition and metabolic health every four years</w:t>
      </w:r>
      <w:r w:rsidR="000004D1">
        <w:rPr>
          <w:rFonts w:cstheme="minorHAnsi"/>
          <w:szCs w:val="22"/>
        </w:rPr>
        <w:t>.</w:t>
      </w:r>
    </w:p>
    <w:p w14:paraId="5090F7E1" w14:textId="065F4595" w:rsidR="000004D1" w:rsidRDefault="000004D1" w:rsidP="00E45E9C">
      <w:pPr>
        <w:pStyle w:val="ListParagraph"/>
        <w:numPr>
          <w:ilvl w:val="1"/>
          <w:numId w:val="9"/>
        </w:numPr>
        <w:rPr>
          <w:rFonts w:cstheme="minorHAnsi"/>
          <w:szCs w:val="22"/>
        </w:rPr>
      </w:pPr>
      <w:r>
        <w:rPr>
          <w:rFonts w:cstheme="minorHAnsi"/>
          <w:szCs w:val="22"/>
        </w:rPr>
        <w:t xml:space="preserve">The bill lists </w:t>
      </w:r>
      <w:hyperlink r:id="rId244" w:history="1">
        <w:r w:rsidRPr="0021043E">
          <w:rPr>
            <w:rStyle w:val="Hyperlink"/>
            <w:rFonts w:cstheme="minorHAnsi"/>
            <w:szCs w:val="22"/>
          </w:rPr>
          <w:t>44 different ingredients</w:t>
        </w:r>
      </w:hyperlink>
      <w:r w:rsidRPr="0021043E">
        <w:rPr>
          <w:rFonts w:cstheme="minorHAnsi"/>
          <w:szCs w:val="22"/>
        </w:rPr>
        <w:t xml:space="preserve"> </w:t>
      </w:r>
      <w:r>
        <w:rPr>
          <w:rFonts w:cstheme="minorHAnsi"/>
          <w:szCs w:val="22"/>
        </w:rPr>
        <w:t>that trigger a QR Code labeling requirement that will provide additional information about the ingredient.</w:t>
      </w:r>
    </w:p>
    <w:p w14:paraId="6584F001" w14:textId="06FE89D1" w:rsidR="000004D1" w:rsidRDefault="000004D1" w:rsidP="00E45E9C">
      <w:pPr>
        <w:pStyle w:val="ListParagraph"/>
        <w:numPr>
          <w:ilvl w:val="1"/>
          <w:numId w:val="9"/>
        </w:numPr>
        <w:rPr>
          <w:rFonts w:cstheme="minorHAnsi"/>
          <w:szCs w:val="22"/>
        </w:rPr>
      </w:pPr>
      <w:r>
        <w:rPr>
          <w:rFonts w:cstheme="minorHAnsi"/>
          <w:szCs w:val="22"/>
        </w:rPr>
        <w:t xml:space="preserve">The bill further requires that food service establishments that use seed oil post a notice that "Some menu items may contain or be prepared using seed oils." Seed oils are defined as those from canola, corn, cottonseed, grapeseed, rice bran, safflower, soybean, and sunflowers. </w:t>
      </w:r>
    </w:p>
    <w:p w14:paraId="50C97945" w14:textId="77483454" w:rsidR="000004D1" w:rsidRDefault="000004D1" w:rsidP="00E45E9C">
      <w:pPr>
        <w:pStyle w:val="ListParagraph"/>
        <w:numPr>
          <w:ilvl w:val="1"/>
          <w:numId w:val="9"/>
        </w:numPr>
        <w:rPr>
          <w:rFonts w:cstheme="minorHAnsi"/>
          <w:szCs w:val="22"/>
        </w:rPr>
      </w:pPr>
      <w:r>
        <w:rPr>
          <w:rFonts w:cstheme="minorHAnsi"/>
          <w:szCs w:val="22"/>
        </w:rPr>
        <w:t>The Act takes effect on January 1, 2028.</w:t>
      </w:r>
    </w:p>
    <w:p w14:paraId="7EE9F7C0" w14:textId="77777777" w:rsidR="000004D1" w:rsidRPr="000004D1" w:rsidRDefault="000004D1" w:rsidP="000004D1">
      <w:pPr>
        <w:ind w:left="1440"/>
        <w:rPr>
          <w:rFonts w:cstheme="minorHAnsi"/>
          <w:szCs w:val="22"/>
        </w:rPr>
      </w:pPr>
    </w:p>
    <w:p w14:paraId="4EC41736" w14:textId="0C39C3FE" w:rsidR="00E45E9C" w:rsidRPr="004418F8" w:rsidRDefault="00E45E9C" w:rsidP="00E420C0">
      <w:pPr>
        <w:pStyle w:val="ListParagraph"/>
        <w:numPr>
          <w:ilvl w:val="0"/>
          <w:numId w:val="9"/>
        </w:numPr>
        <w:rPr>
          <w:rFonts w:cstheme="minorHAnsi"/>
          <w:b/>
          <w:bCs/>
          <w:szCs w:val="22"/>
        </w:rPr>
      </w:pPr>
      <w:r w:rsidRPr="004418F8">
        <w:rPr>
          <w:rFonts w:cstheme="minorHAnsi"/>
          <w:b/>
          <w:bCs/>
          <w:szCs w:val="22"/>
        </w:rPr>
        <w:t>New Mexico</w:t>
      </w:r>
    </w:p>
    <w:p w14:paraId="411706D6" w14:textId="55422467" w:rsidR="00E45E9C" w:rsidRDefault="0005267B" w:rsidP="00E45E9C">
      <w:pPr>
        <w:pStyle w:val="ListParagraph"/>
        <w:numPr>
          <w:ilvl w:val="1"/>
          <w:numId w:val="9"/>
        </w:numPr>
        <w:rPr>
          <w:rFonts w:cstheme="minorHAnsi"/>
          <w:szCs w:val="22"/>
        </w:rPr>
      </w:pPr>
      <w:hyperlink r:id="rId245" w:history="1">
        <w:r w:rsidRPr="00A9183B">
          <w:rPr>
            <w:rStyle w:val="Hyperlink"/>
            <w:rFonts w:cstheme="minorHAnsi"/>
            <w:szCs w:val="22"/>
          </w:rPr>
          <w:t>Per- and Poly-Fluoroalkyl Substances Protection Act</w:t>
        </w:r>
      </w:hyperlink>
      <w:r>
        <w:rPr>
          <w:rFonts w:cstheme="minorHAnsi"/>
          <w:szCs w:val="22"/>
        </w:rPr>
        <w:t xml:space="preserve">, </w:t>
      </w:r>
      <w:r w:rsidR="00E45E9C">
        <w:rPr>
          <w:rFonts w:cstheme="minorHAnsi"/>
          <w:szCs w:val="22"/>
        </w:rPr>
        <w:t>H.B. 212</w:t>
      </w:r>
      <w:r>
        <w:rPr>
          <w:rFonts w:cstheme="minorHAnsi"/>
          <w:szCs w:val="22"/>
        </w:rPr>
        <w:t xml:space="preserve"> regulates products containing PFAS.</w:t>
      </w:r>
    </w:p>
    <w:p w14:paraId="2A1A1536" w14:textId="157E0A5E" w:rsidR="00E45E9C" w:rsidRDefault="0005267B" w:rsidP="00E45E9C">
      <w:pPr>
        <w:pStyle w:val="ListParagraph"/>
        <w:numPr>
          <w:ilvl w:val="1"/>
          <w:numId w:val="9"/>
        </w:numPr>
        <w:rPr>
          <w:rFonts w:cstheme="minorHAnsi"/>
          <w:szCs w:val="22"/>
        </w:rPr>
      </w:pPr>
      <w:r>
        <w:rPr>
          <w:rFonts w:cstheme="minorHAnsi"/>
          <w:szCs w:val="22"/>
        </w:rPr>
        <w:t>Signed by the Governor, April 8, 2025</w:t>
      </w:r>
    </w:p>
    <w:p w14:paraId="61ABAB54" w14:textId="77777777" w:rsidR="004418F8" w:rsidRPr="004418F8" w:rsidRDefault="004418F8" w:rsidP="004418F8">
      <w:pPr>
        <w:ind w:left="1440"/>
        <w:rPr>
          <w:rFonts w:cstheme="minorHAnsi"/>
          <w:szCs w:val="22"/>
        </w:rPr>
      </w:pPr>
    </w:p>
    <w:p w14:paraId="0567C79D" w14:textId="5DC20C50" w:rsidR="00E45E9C" w:rsidRPr="004418F8" w:rsidRDefault="00E45E9C" w:rsidP="00E420C0">
      <w:pPr>
        <w:pStyle w:val="ListParagraph"/>
        <w:numPr>
          <w:ilvl w:val="0"/>
          <w:numId w:val="9"/>
        </w:numPr>
        <w:rPr>
          <w:rFonts w:cstheme="minorHAnsi"/>
          <w:b/>
          <w:bCs/>
          <w:szCs w:val="22"/>
        </w:rPr>
      </w:pPr>
      <w:r w:rsidRPr="004418F8">
        <w:rPr>
          <w:rFonts w:cstheme="minorHAnsi"/>
          <w:b/>
          <w:bCs/>
          <w:szCs w:val="22"/>
        </w:rPr>
        <w:t xml:space="preserve">Tennessee </w:t>
      </w:r>
    </w:p>
    <w:p w14:paraId="78500CA7" w14:textId="0DB8E004" w:rsidR="00E45E9C" w:rsidRDefault="0005267B" w:rsidP="00E45E9C">
      <w:pPr>
        <w:pStyle w:val="ListParagraph"/>
        <w:numPr>
          <w:ilvl w:val="1"/>
          <w:numId w:val="9"/>
        </w:numPr>
        <w:rPr>
          <w:rFonts w:cstheme="minorHAnsi"/>
          <w:szCs w:val="22"/>
        </w:rPr>
      </w:pPr>
      <w:hyperlink r:id="rId246" w:history="1">
        <w:r w:rsidRPr="0005267B">
          <w:rPr>
            <w:rStyle w:val="Hyperlink"/>
            <w:rFonts w:cstheme="minorHAnsi"/>
            <w:szCs w:val="22"/>
          </w:rPr>
          <w:t>Public Chapter No. 476</w:t>
        </w:r>
      </w:hyperlink>
      <w:r>
        <w:rPr>
          <w:rFonts w:cstheme="minorHAnsi"/>
          <w:szCs w:val="22"/>
        </w:rPr>
        <w:t xml:space="preserve">, </w:t>
      </w:r>
      <w:r w:rsidR="00E45E9C">
        <w:rPr>
          <w:rFonts w:cstheme="minorHAnsi"/>
          <w:szCs w:val="22"/>
        </w:rPr>
        <w:t xml:space="preserve">H.B. 0134 </w:t>
      </w:r>
      <w:r>
        <w:rPr>
          <w:rFonts w:cstheme="minorHAnsi"/>
          <w:szCs w:val="22"/>
        </w:rPr>
        <w:t>prohibits food and beverages that contain "</w:t>
      </w:r>
      <w:r w:rsidRPr="0005267B">
        <w:rPr>
          <w:rFonts w:cstheme="minorHAnsi"/>
          <w:szCs w:val="22"/>
        </w:rPr>
        <w:t>Allura Red AC, which is Chemical Abstracts Service registry number 25956-17-6 and also known as Red 40, to be sold, offered for sale, or provided to students on school property through the school nutrition program</w:t>
      </w:r>
      <w:r>
        <w:rPr>
          <w:rFonts w:cstheme="minorHAnsi"/>
          <w:szCs w:val="22"/>
        </w:rPr>
        <w:t>."</w:t>
      </w:r>
    </w:p>
    <w:p w14:paraId="53E43EBF" w14:textId="4CA007EA" w:rsidR="00E45E9C" w:rsidRDefault="0005267B" w:rsidP="00E45E9C">
      <w:pPr>
        <w:pStyle w:val="ListParagraph"/>
        <w:numPr>
          <w:ilvl w:val="1"/>
          <w:numId w:val="9"/>
        </w:numPr>
        <w:rPr>
          <w:rFonts w:cstheme="minorHAnsi"/>
          <w:szCs w:val="22"/>
        </w:rPr>
      </w:pPr>
      <w:r>
        <w:rPr>
          <w:rFonts w:cstheme="minorHAnsi"/>
          <w:szCs w:val="22"/>
        </w:rPr>
        <w:t>Signed by the Governor on May 21, 2025; effective date May 21, 2025</w:t>
      </w:r>
    </w:p>
    <w:p w14:paraId="476DF7F1" w14:textId="77777777" w:rsidR="004418F8" w:rsidRPr="004418F8" w:rsidRDefault="004418F8" w:rsidP="004418F8">
      <w:pPr>
        <w:ind w:left="1440"/>
        <w:rPr>
          <w:rFonts w:cstheme="minorHAnsi"/>
          <w:szCs w:val="22"/>
        </w:rPr>
      </w:pPr>
    </w:p>
    <w:p w14:paraId="2FB8A854" w14:textId="086BDB2A" w:rsidR="00E45E9C" w:rsidRPr="004418F8" w:rsidRDefault="00E45E9C" w:rsidP="00E420C0">
      <w:pPr>
        <w:pStyle w:val="ListParagraph"/>
        <w:numPr>
          <w:ilvl w:val="0"/>
          <w:numId w:val="9"/>
        </w:numPr>
        <w:rPr>
          <w:rFonts w:cstheme="minorHAnsi"/>
          <w:b/>
          <w:bCs/>
          <w:szCs w:val="22"/>
        </w:rPr>
      </w:pPr>
      <w:r w:rsidRPr="004418F8">
        <w:rPr>
          <w:rFonts w:cstheme="minorHAnsi"/>
          <w:b/>
          <w:bCs/>
          <w:szCs w:val="22"/>
        </w:rPr>
        <w:t>Texas</w:t>
      </w:r>
    </w:p>
    <w:p w14:paraId="62C59220" w14:textId="55D9C5D0" w:rsidR="00E45E9C" w:rsidRPr="008822DA" w:rsidRDefault="008822DA" w:rsidP="008822DA">
      <w:pPr>
        <w:pStyle w:val="ListParagraph"/>
        <w:numPr>
          <w:ilvl w:val="1"/>
          <w:numId w:val="9"/>
        </w:numPr>
        <w:rPr>
          <w:rFonts w:cstheme="minorHAnsi"/>
          <w:szCs w:val="22"/>
        </w:rPr>
      </w:pPr>
      <w:hyperlink r:id="rId247" w:history="1">
        <w:r w:rsidRPr="008822DA">
          <w:rPr>
            <w:rStyle w:val="Hyperlink"/>
            <w:rFonts w:cstheme="minorHAnsi"/>
            <w:szCs w:val="22"/>
          </w:rPr>
          <w:t>An Act relating to prohibiting certain food additives from being included in free or reduced-price meals provided by school districts</w:t>
        </w:r>
      </w:hyperlink>
      <w:r>
        <w:rPr>
          <w:rFonts w:cstheme="minorHAnsi"/>
          <w:szCs w:val="22"/>
        </w:rPr>
        <w:t xml:space="preserve">, </w:t>
      </w:r>
      <w:r w:rsidR="00E45E9C" w:rsidRPr="008822DA">
        <w:rPr>
          <w:rFonts w:cstheme="minorHAnsi"/>
          <w:szCs w:val="22"/>
        </w:rPr>
        <w:t>S.B. 314</w:t>
      </w:r>
      <w:r w:rsidR="00A9183B" w:rsidRPr="008822DA">
        <w:rPr>
          <w:rFonts w:cstheme="minorHAnsi"/>
          <w:szCs w:val="22"/>
        </w:rPr>
        <w:t xml:space="preserve">, prohibits certain food additives from being included in free or reduced-price meals provided by school districts; the listed additives are as follows: </w:t>
      </w:r>
    </w:p>
    <w:p w14:paraId="0357F2C3"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brominated vegetable oil (BVO</w:t>
      </w:r>
      <w:proofErr w:type="gramStart"/>
      <w:r w:rsidRPr="00A9183B">
        <w:rPr>
          <w:rFonts w:cstheme="minorHAnsi"/>
          <w:szCs w:val="22"/>
        </w:rPr>
        <w:t>);</w:t>
      </w:r>
      <w:proofErr w:type="gramEnd"/>
    </w:p>
    <w:p w14:paraId="6008D41B"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 xml:space="preserve">potassium </w:t>
      </w:r>
      <w:proofErr w:type="gramStart"/>
      <w:r w:rsidRPr="00A9183B">
        <w:rPr>
          <w:rFonts w:cstheme="minorHAnsi"/>
          <w:szCs w:val="22"/>
        </w:rPr>
        <w:t>bromate;</w:t>
      </w:r>
      <w:proofErr w:type="gramEnd"/>
    </w:p>
    <w:p w14:paraId="4DBDE6EA" w14:textId="77777777" w:rsidR="00A9183B" w:rsidRPr="00A9183B" w:rsidRDefault="00A9183B" w:rsidP="00BA3F34">
      <w:pPr>
        <w:pStyle w:val="ListParagraph"/>
        <w:numPr>
          <w:ilvl w:val="2"/>
          <w:numId w:val="52"/>
        </w:numPr>
        <w:rPr>
          <w:rFonts w:cstheme="minorHAnsi"/>
          <w:szCs w:val="22"/>
        </w:rPr>
      </w:pPr>
      <w:proofErr w:type="gramStart"/>
      <w:r w:rsidRPr="00A9183B">
        <w:rPr>
          <w:rFonts w:cstheme="minorHAnsi"/>
          <w:szCs w:val="22"/>
        </w:rPr>
        <w:t>propylparaben;</w:t>
      </w:r>
      <w:proofErr w:type="gramEnd"/>
    </w:p>
    <w:p w14:paraId="09506BBD" w14:textId="77777777" w:rsidR="00A9183B" w:rsidRPr="00A9183B" w:rsidRDefault="00A9183B" w:rsidP="00BA3F34">
      <w:pPr>
        <w:pStyle w:val="ListParagraph"/>
        <w:numPr>
          <w:ilvl w:val="2"/>
          <w:numId w:val="52"/>
        </w:numPr>
        <w:rPr>
          <w:rFonts w:cstheme="minorHAnsi"/>
          <w:szCs w:val="22"/>
        </w:rPr>
      </w:pPr>
      <w:proofErr w:type="gramStart"/>
      <w:r w:rsidRPr="00A9183B">
        <w:rPr>
          <w:rFonts w:cstheme="minorHAnsi"/>
          <w:szCs w:val="22"/>
        </w:rPr>
        <w:t>azodicarbonamide;</w:t>
      </w:r>
      <w:proofErr w:type="gramEnd"/>
    </w:p>
    <w:p w14:paraId="6D41E522"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butylated hydroxyanisole (BHA</w:t>
      </w:r>
      <w:proofErr w:type="gramStart"/>
      <w:r w:rsidRPr="00A9183B">
        <w:rPr>
          <w:rFonts w:cstheme="minorHAnsi"/>
          <w:szCs w:val="22"/>
        </w:rPr>
        <w:t>);</w:t>
      </w:r>
      <w:proofErr w:type="gramEnd"/>
    </w:p>
    <w:p w14:paraId="14004164"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red 3 (CAS 16423-68-0</w:t>
      </w:r>
      <w:proofErr w:type="gramStart"/>
      <w:r w:rsidRPr="00A9183B">
        <w:rPr>
          <w:rFonts w:cstheme="minorHAnsi"/>
          <w:szCs w:val="22"/>
        </w:rPr>
        <w:t>);</w:t>
      </w:r>
      <w:proofErr w:type="gramEnd"/>
    </w:p>
    <w:p w14:paraId="68D94C5A"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red 40 (CAS 25956-17-6</w:t>
      </w:r>
      <w:proofErr w:type="gramStart"/>
      <w:r w:rsidRPr="00A9183B">
        <w:rPr>
          <w:rFonts w:cstheme="minorHAnsi"/>
          <w:szCs w:val="22"/>
        </w:rPr>
        <w:t>);</w:t>
      </w:r>
      <w:proofErr w:type="gramEnd"/>
    </w:p>
    <w:p w14:paraId="73530D48"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yellow 5 (CAS 1934-21-0</w:t>
      </w:r>
      <w:proofErr w:type="gramStart"/>
      <w:r w:rsidRPr="00A9183B">
        <w:rPr>
          <w:rFonts w:cstheme="minorHAnsi"/>
          <w:szCs w:val="22"/>
        </w:rPr>
        <w:t>);</w:t>
      </w:r>
      <w:proofErr w:type="gramEnd"/>
    </w:p>
    <w:p w14:paraId="54317545"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yellow 6 (CAS 2783-94-0</w:t>
      </w:r>
      <w:proofErr w:type="gramStart"/>
      <w:r w:rsidRPr="00A9183B">
        <w:rPr>
          <w:rFonts w:cstheme="minorHAnsi"/>
          <w:szCs w:val="22"/>
        </w:rPr>
        <w:t>);</w:t>
      </w:r>
      <w:proofErr w:type="gramEnd"/>
    </w:p>
    <w:p w14:paraId="086CCA7C"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blue 1 (CAS 3844-45-9</w:t>
      </w:r>
      <w:proofErr w:type="gramStart"/>
      <w:r w:rsidRPr="00A9183B">
        <w:rPr>
          <w:rFonts w:cstheme="minorHAnsi"/>
          <w:szCs w:val="22"/>
        </w:rPr>
        <w:t>);</w:t>
      </w:r>
      <w:proofErr w:type="gramEnd"/>
    </w:p>
    <w:p w14:paraId="50A0B889"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blue 2 (CAS 860-22-0</w:t>
      </w:r>
      <w:proofErr w:type="gramStart"/>
      <w:r w:rsidRPr="00A9183B">
        <w:rPr>
          <w:rFonts w:cstheme="minorHAnsi"/>
          <w:szCs w:val="22"/>
        </w:rPr>
        <w:t>);</w:t>
      </w:r>
      <w:proofErr w:type="gramEnd"/>
    </w:p>
    <w:p w14:paraId="40D4302B"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green 3 (CAS 2353-45-9</w:t>
      </w:r>
      <w:proofErr w:type="gramStart"/>
      <w:r w:rsidRPr="00A9183B">
        <w:rPr>
          <w:rFonts w:cstheme="minorHAnsi"/>
          <w:szCs w:val="22"/>
        </w:rPr>
        <w:t>);</w:t>
      </w:r>
      <w:proofErr w:type="gramEnd"/>
    </w:p>
    <w:p w14:paraId="2748B7A4"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citrus red 3 (CAS 6358-53-8</w:t>
      </w:r>
      <w:proofErr w:type="gramStart"/>
      <w:r w:rsidRPr="00A9183B">
        <w:rPr>
          <w:rFonts w:cstheme="minorHAnsi"/>
          <w:szCs w:val="22"/>
        </w:rPr>
        <w:t>);</w:t>
      </w:r>
      <w:proofErr w:type="gramEnd"/>
    </w:p>
    <w:p w14:paraId="2BB9D623"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orange B (CAS 15139-76-1</w:t>
      </w:r>
      <w:proofErr w:type="gramStart"/>
      <w:r w:rsidRPr="00A9183B">
        <w:rPr>
          <w:rFonts w:cstheme="minorHAnsi"/>
          <w:szCs w:val="22"/>
        </w:rPr>
        <w:t>);</w:t>
      </w:r>
      <w:proofErr w:type="gramEnd"/>
    </w:p>
    <w:p w14:paraId="1358C21A"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INS No. 150c/ammonia caramel (Class III</w:t>
      </w:r>
      <w:proofErr w:type="gramStart"/>
      <w:r w:rsidRPr="00A9183B">
        <w:rPr>
          <w:rFonts w:cstheme="minorHAnsi"/>
          <w:szCs w:val="22"/>
        </w:rPr>
        <w:t>);</w:t>
      </w:r>
      <w:proofErr w:type="gramEnd"/>
    </w:p>
    <w:p w14:paraId="4F1B1A90"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INS No. 150d/sulfite ammonia caramel (Class IV</w:t>
      </w:r>
      <w:proofErr w:type="gramStart"/>
      <w:r w:rsidRPr="00A9183B">
        <w:rPr>
          <w:rFonts w:cstheme="minorHAnsi"/>
          <w:szCs w:val="22"/>
        </w:rPr>
        <w:t>);</w:t>
      </w:r>
      <w:proofErr w:type="gramEnd"/>
    </w:p>
    <w:p w14:paraId="5DD6EC37"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t>titanium dioxide; or</w:t>
      </w:r>
    </w:p>
    <w:p w14:paraId="1930D505" w14:textId="77777777" w:rsidR="00A9183B" w:rsidRPr="00A9183B" w:rsidRDefault="00A9183B" w:rsidP="00BA3F34">
      <w:pPr>
        <w:pStyle w:val="ListParagraph"/>
        <w:numPr>
          <w:ilvl w:val="2"/>
          <w:numId w:val="52"/>
        </w:numPr>
        <w:rPr>
          <w:rFonts w:cstheme="minorHAnsi"/>
          <w:szCs w:val="22"/>
        </w:rPr>
      </w:pPr>
      <w:r w:rsidRPr="00A9183B">
        <w:rPr>
          <w:rFonts w:cstheme="minorHAnsi"/>
          <w:szCs w:val="22"/>
        </w:rPr>
        <w:lastRenderedPageBreak/>
        <w:t xml:space="preserve">any additive that is substantially </w:t>
      </w:r>
      <w:proofErr w:type="gramStart"/>
      <w:r w:rsidRPr="00A9183B">
        <w:rPr>
          <w:rFonts w:cstheme="minorHAnsi"/>
          <w:szCs w:val="22"/>
        </w:rPr>
        <w:t>similar to</w:t>
      </w:r>
      <w:proofErr w:type="gramEnd"/>
      <w:r w:rsidRPr="00A9183B">
        <w:rPr>
          <w:rFonts w:cstheme="minorHAnsi"/>
          <w:szCs w:val="22"/>
        </w:rPr>
        <w:t xml:space="preserve"> an additive specified [above]</w:t>
      </w:r>
    </w:p>
    <w:p w14:paraId="1899B235" w14:textId="3F552AFF" w:rsidR="00BE70AA" w:rsidRDefault="00BE70AA" w:rsidP="00BE70AA">
      <w:pPr>
        <w:pStyle w:val="ListParagraph"/>
        <w:numPr>
          <w:ilvl w:val="1"/>
          <w:numId w:val="9"/>
        </w:numPr>
        <w:rPr>
          <w:rFonts w:cstheme="minorHAnsi"/>
          <w:szCs w:val="22"/>
        </w:rPr>
      </w:pPr>
      <w:r>
        <w:rPr>
          <w:rFonts w:cstheme="minorHAnsi"/>
          <w:szCs w:val="22"/>
        </w:rPr>
        <w:t xml:space="preserve">Signed by the Governor on May 27, 2025, and </w:t>
      </w:r>
      <w:r w:rsidR="0021043E">
        <w:rPr>
          <w:rFonts w:cstheme="minorHAnsi"/>
          <w:szCs w:val="22"/>
        </w:rPr>
        <w:t>effective as of that date</w:t>
      </w:r>
      <w:r>
        <w:rPr>
          <w:rFonts w:cstheme="minorHAnsi"/>
          <w:szCs w:val="22"/>
        </w:rPr>
        <w:t>.</w:t>
      </w:r>
    </w:p>
    <w:p w14:paraId="11CD12D3" w14:textId="77777777" w:rsidR="00A9183B" w:rsidRPr="00BE70AA" w:rsidRDefault="00A9183B" w:rsidP="00BE70AA">
      <w:pPr>
        <w:ind w:left="1080"/>
        <w:rPr>
          <w:rFonts w:cstheme="minorHAnsi"/>
          <w:szCs w:val="22"/>
        </w:rPr>
      </w:pPr>
    </w:p>
    <w:p w14:paraId="25B12536" w14:textId="77777777" w:rsidR="006F4843" w:rsidRDefault="006F4843" w:rsidP="00E45E9C">
      <w:pPr>
        <w:pStyle w:val="ListParagraph"/>
        <w:numPr>
          <w:ilvl w:val="1"/>
          <w:numId w:val="9"/>
        </w:numPr>
        <w:rPr>
          <w:rFonts w:cstheme="minorHAnsi"/>
          <w:szCs w:val="22"/>
        </w:rPr>
      </w:pPr>
      <w:hyperlink r:id="rId248" w:history="1">
        <w:r w:rsidRPr="006F4843">
          <w:rPr>
            <w:rStyle w:val="Hyperlink"/>
            <w:rFonts w:cstheme="minorHAnsi"/>
            <w:szCs w:val="22"/>
          </w:rPr>
          <w:t>Relating to health and nutrition standards to promote healthy living, including requirements for food labeling, primary and secondary education, higher education, and continuing education for certain health care professionals; authorizing a civil penalty</w:t>
        </w:r>
      </w:hyperlink>
      <w:r>
        <w:rPr>
          <w:rFonts w:cstheme="minorHAnsi"/>
          <w:szCs w:val="22"/>
        </w:rPr>
        <w:t xml:space="preserve">, </w:t>
      </w:r>
      <w:r w:rsidR="00E45E9C">
        <w:rPr>
          <w:rFonts w:cstheme="minorHAnsi"/>
          <w:szCs w:val="22"/>
        </w:rPr>
        <w:t>S.B. 25</w:t>
      </w:r>
      <w:r>
        <w:rPr>
          <w:rFonts w:cstheme="minorHAnsi"/>
          <w:szCs w:val="22"/>
        </w:rPr>
        <w:t xml:space="preserve">. </w:t>
      </w:r>
    </w:p>
    <w:p w14:paraId="1CC52764" w14:textId="2ABCBD26" w:rsidR="00E45E9C" w:rsidRDefault="006F4843" w:rsidP="00E45E9C">
      <w:pPr>
        <w:pStyle w:val="ListParagraph"/>
        <w:numPr>
          <w:ilvl w:val="1"/>
          <w:numId w:val="9"/>
        </w:numPr>
        <w:rPr>
          <w:rFonts w:cstheme="minorHAnsi"/>
          <w:szCs w:val="22"/>
        </w:rPr>
      </w:pPr>
      <w:r>
        <w:rPr>
          <w:rFonts w:cstheme="minorHAnsi"/>
          <w:szCs w:val="22"/>
        </w:rPr>
        <w:t xml:space="preserve">This expansive bill requires a warning label on foods that contain one of a list of 44 different ingredients: </w:t>
      </w:r>
      <w:r w:rsidRPr="006F4843">
        <w:rPr>
          <w:rFonts w:cstheme="minorHAnsi"/>
          <w:szCs w:val="22"/>
        </w:rPr>
        <w:t>"WARNING: This product contains an ingredient that is not recommended for human consumption by the appropriate authority in Australia, Canada, the European Union, or the United Kingdom."</w:t>
      </w:r>
    </w:p>
    <w:p w14:paraId="49819577" w14:textId="6852EFBD" w:rsidR="00A9183B" w:rsidRPr="006F4843" w:rsidRDefault="006F4843" w:rsidP="00E45E9C">
      <w:pPr>
        <w:pStyle w:val="ListParagraph"/>
        <w:numPr>
          <w:ilvl w:val="1"/>
          <w:numId w:val="9"/>
        </w:numPr>
        <w:rPr>
          <w:rFonts w:cstheme="minorHAnsi"/>
          <w:szCs w:val="22"/>
        </w:rPr>
      </w:pPr>
      <w:r>
        <w:rPr>
          <w:rFonts w:cstheme="minorHAnsi"/>
          <w:szCs w:val="22"/>
        </w:rPr>
        <w:t xml:space="preserve">The bill also mandates a certain level of physical activity in schools, requires nutrition and wellness classes in high-school and higher education curricula, and calls for the creation of continuing legal education programs for nutrition and wellness. A Texas Nutrition Advisory Committee is established. </w:t>
      </w:r>
    </w:p>
    <w:p w14:paraId="22465177" w14:textId="1A97A8D1" w:rsidR="00A9183B" w:rsidRDefault="006F4843" w:rsidP="00831DF6">
      <w:pPr>
        <w:pStyle w:val="ListParagraph"/>
        <w:numPr>
          <w:ilvl w:val="1"/>
          <w:numId w:val="9"/>
        </w:numPr>
        <w:rPr>
          <w:rFonts w:cstheme="minorHAnsi"/>
          <w:szCs w:val="22"/>
        </w:rPr>
      </w:pPr>
      <w:r w:rsidRPr="006F4843">
        <w:rPr>
          <w:rFonts w:cstheme="minorHAnsi"/>
          <w:szCs w:val="22"/>
        </w:rPr>
        <w:t>Passed on June 22,</w:t>
      </w:r>
      <w:r w:rsidR="00A9183B" w:rsidRPr="006F4843">
        <w:rPr>
          <w:rFonts w:cstheme="minorHAnsi"/>
          <w:szCs w:val="22"/>
        </w:rPr>
        <w:t xml:space="preserve"> 2025</w:t>
      </w:r>
      <w:r w:rsidRPr="006F4843">
        <w:rPr>
          <w:rFonts w:cstheme="minorHAnsi"/>
          <w:szCs w:val="22"/>
        </w:rPr>
        <w:t xml:space="preserve">; </w:t>
      </w:r>
      <w:r w:rsidR="00A9183B" w:rsidRPr="006F4843">
        <w:rPr>
          <w:rFonts w:cstheme="minorHAnsi"/>
          <w:szCs w:val="22"/>
        </w:rPr>
        <w:t xml:space="preserve">effective </w:t>
      </w:r>
      <w:r>
        <w:rPr>
          <w:rFonts w:cstheme="minorHAnsi"/>
          <w:szCs w:val="22"/>
        </w:rPr>
        <w:t>Sept. 1, 2025</w:t>
      </w:r>
    </w:p>
    <w:p w14:paraId="0A6D3912" w14:textId="77777777" w:rsidR="004418F8" w:rsidRDefault="004418F8" w:rsidP="004418F8">
      <w:pPr>
        <w:ind w:left="1440"/>
        <w:rPr>
          <w:rFonts w:cstheme="minorHAnsi"/>
          <w:szCs w:val="22"/>
        </w:rPr>
      </w:pPr>
    </w:p>
    <w:p w14:paraId="28B7D151" w14:textId="4DED3281" w:rsidR="004418F8" w:rsidRDefault="004418F8" w:rsidP="004418F8">
      <w:pPr>
        <w:pStyle w:val="ListParagraph"/>
        <w:numPr>
          <w:ilvl w:val="0"/>
          <w:numId w:val="9"/>
        </w:numPr>
        <w:rPr>
          <w:rFonts w:cstheme="minorHAnsi"/>
          <w:b/>
          <w:bCs/>
          <w:szCs w:val="22"/>
        </w:rPr>
      </w:pPr>
      <w:r w:rsidRPr="004418F8">
        <w:rPr>
          <w:rFonts w:cstheme="minorHAnsi"/>
          <w:b/>
          <w:bCs/>
          <w:szCs w:val="22"/>
        </w:rPr>
        <w:t>Utah</w:t>
      </w:r>
    </w:p>
    <w:p w14:paraId="5848B4C3" w14:textId="44A3B051" w:rsidR="004418F8" w:rsidRDefault="004418F8" w:rsidP="004418F8">
      <w:pPr>
        <w:pStyle w:val="ListParagraph"/>
        <w:numPr>
          <w:ilvl w:val="1"/>
          <w:numId w:val="9"/>
        </w:numPr>
        <w:rPr>
          <w:rFonts w:cstheme="minorHAnsi"/>
          <w:szCs w:val="22"/>
        </w:rPr>
      </w:pPr>
      <w:hyperlink r:id="rId249" w:history="1">
        <w:r w:rsidRPr="00975CDD">
          <w:rPr>
            <w:rStyle w:val="Hyperlink"/>
            <w:rFonts w:cstheme="minorHAnsi"/>
            <w:szCs w:val="22"/>
          </w:rPr>
          <w:t>Food Additives in Schools</w:t>
        </w:r>
      </w:hyperlink>
      <w:r>
        <w:rPr>
          <w:rFonts w:cstheme="minorHAnsi"/>
          <w:szCs w:val="22"/>
        </w:rPr>
        <w:t xml:space="preserve">, </w:t>
      </w:r>
      <w:r w:rsidR="00975CDD">
        <w:rPr>
          <w:rFonts w:cstheme="minorHAnsi"/>
          <w:szCs w:val="22"/>
        </w:rPr>
        <w:t xml:space="preserve">H.B. 402, prohibits public schools from selling, donating, offering or serving on school grounds food that contains potassium bromate, propylparaben, or any of the following food dyes: Blue No. 1 Blue No. 2, Green No. 3, Red No. 3, Red No. 40, Yellow No. 5, Yellow No. 6. The act makes exceptions for food provided by a parent to a child, when a parent provides permission, concession sales at events, and vending machine sales. Charter Schools and small school districts are exempted.  </w:t>
      </w:r>
    </w:p>
    <w:p w14:paraId="34F1E99A" w14:textId="0EE4E695" w:rsidR="00975CDD" w:rsidRPr="004418F8" w:rsidRDefault="00975CDD" w:rsidP="004418F8">
      <w:pPr>
        <w:pStyle w:val="ListParagraph"/>
        <w:numPr>
          <w:ilvl w:val="1"/>
          <w:numId w:val="9"/>
        </w:numPr>
        <w:rPr>
          <w:rFonts w:cstheme="minorHAnsi"/>
          <w:szCs w:val="22"/>
        </w:rPr>
      </w:pPr>
      <w:r>
        <w:rPr>
          <w:rFonts w:cstheme="minorHAnsi"/>
          <w:szCs w:val="22"/>
        </w:rPr>
        <w:t xml:space="preserve">The bill was passed on March 27, </w:t>
      </w:r>
      <w:proofErr w:type="gramStart"/>
      <w:r>
        <w:rPr>
          <w:rFonts w:cstheme="minorHAnsi"/>
          <w:szCs w:val="22"/>
        </w:rPr>
        <w:t>2025</w:t>
      </w:r>
      <w:proofErr w:type="gramEnd"/>
      <w:r>
        <w:rPr>
          <w:rFonts w:cstheme="minorHAnsi"/>
          <w:szCs w:val="22"/>
        </w:rPr>
        <w:t xml:space="preserve"> and the act took effect on May 7, 2025.</w:t>
      </w:r>
    </w:p>
    <w:p w14:paraId="7844789C" w14:textId="77777777" w:rsidR="00E45E9C" w:rsidRPr="00BB4CF8" w:rsidRDefault="00E45E9C" w:rsidP="00BB4CF8">
      <w:pPr>
        <w:ind w:left="1440"/>
        <w:rPr>
          <w:rFonts w:cstheme="minorHAnsi"/>
          <w:szCs w:val="22"/>
        </w:rPr>
      </w:pPr>
    </w:p>
    <w:p w14:paraId="6CBE9C58" w14:textId="54B120E7" w:rsidR="00E45E9C" w:rsidRPr="004418F8" w:rsidRDefault="00E45E9C" w:rsidP="00E420C0">
      <w:pPr>
        <w:pStyle w:val="ListParagraph"/>
        <w:numPr>
          <w:ilvl w:val="0"/>
          <w:numId w:val="9"/>
        </w:numPr>
        <w:rPr>
          <w:rFonts w:cstheme="minorHAnsi"/>
          <w:b/>
          <w:bCs/>
          <w:szCs w:val="22"/>
        </w:rPr>
      </w:pPr>
      <w:r w:rsidRPr="004418F8">
        <w:rPr>
          <w:rFonts w:cstheme="minorHAnsi"/>
          <w:b/>
          <w:bCs/>
          <w:szCs w:val="22"/>
        </w:rPr>
        <w:t>Virginia</w:t>
      </w:r>
    </w:p>
    <w:p w14:paraId="106B501A" w14:textId="0FD09F86" w:rsidR="00BB4CF8" w:rsidRDefault="00BB4CF8" w:rsidP="00E45E9C">
      <w:pPr>
        <w:pStyle w:val="ListParagraph"/>
        <w:numPr>
          <w:ilvl w:val="1"/>
          <w:numId w:val="9"/>
        </w:numPr>
        <w:rPr>
          <w:rFonts w:cstheme="minorHAnsi"/>
          <w:szCs w:val="22"/>
        </w:rPr>
      </w:pPr>
      <w:hyperlink r:id="rId250" w:history="1">
        <w:r w:rsidRPr="00BB4CF8">
          <w:rPr>
            <w:rStyle w:val="Hyperlink"/>
            <w:rFonts w:cstheme="minorHAnsi"/>
            <w:szCs w:val="22"/>
          </w:rPr>
          <w:t>Baby Food Protection Act</w:t>
        </w:r>
      </w:hyperlink>
      <w:r>
        <w:rPr>
          <w:rFonts w:cstheme="minorHAnsi"/>
          <w:szCs w:val="22"/>
        </w:rPr>
        <w:t xml:space="preserve">, </w:t>
      </w:r>
      <w:r w:rsidR="00E45E9C">
        <w:rPr>
          <w:rFonts w:cstheme="minorHAnsi"/>
          <w:szCs w:val="22"/>
        </w:rPr>
        <w:t>H.B. 184</w:t>
      </w:r>
      <w:r>
        <w:rPr>
          <w:rFonts w:cstheme="minorHAnsi"/>
          <w:szCs w:val="22"/>
        </w:rPr>
        <w:t xml:space="preserve">4, provides testing and labeling requirements for toxic heavy metals and prohibits the manufacture, distribution or sale of a baby food product that exceeds the FDA limits. Manufacturers are required to post information on their website; consumers are required to report problems to the Commissioner of Agriculture and Consumer Services. A working group is to be convened and to report back to the legislature. </w:t>
      </w:r>
    </w:p>
    <w:p w14:paraId="344760D9" w14:textId="5D16AEDF" w:rsidR="00BB4CF8" w:rsidRDefault="00BB4CF8" w:rsidP="00E45E9C">
      <w:pPr>
        <w:pStyle w:val="ListParagraph"/>
        <w:numPr>
          <w:ilvl w:val="1"/>
          <w:numId w:val="9"/>
        </w:numPr>
        <w:rPr>
          <w:rFonts w:cstheme="minorHAnsi"/>
          <w:szCs w:val="22"/>
        </w:rPr>
      </w:pPr>
      <w:r>
        <w:rPr>
          <w:rFonts w:cstheme="minorHAnsi"/>
          <w:szCs w:val="22"/>
        </w:rPr>
        <w:t xml:space="preserve">The bill passed on May 2, </w:t>
      </w:r>
      <w:proofErr w:type="gramStart"/>
      <w:r>
        <w:rPr>
          <w:rFonts w:cstheme="minorHAnsi"/>
          <w:szCs w:val="22"/>
        </w:rPr>
        <w:t>2025</w:t>
      </w:r>
      <w:proofErr w:type="gramEnd"/>
      <w:r w:rsidR="001C28A9">
        <w:rPr>
          <w:rFonts w:cstheme="minorHAnsi"/>
          <w:szCs w:val="22"/>
        </w:rPr>
        <w:t xml:space="preserve"> and will be effective January 1, 2026.</w:t>
      </w:r>
    </w:p>
    <w:p w14:paraId="1388E948" w14:textId="77777777" w:rsidR="00BB4CF8" w:rsidRPr="001C28A9" w:rsidRDefault="00BB4CF8" w:rsidP="001C28A9">
      <w:pPr>
        <w:ind w:left="1440"/>
        <w:rPr>
          <w:rFonts w:cstheme="minorHAnsi"/>
          <w:szCs w:val="22"/>
        </w:rPr>
      </w:pPr>
    </w:p>
    <w:p w14:paraId="147E3E7D" w14:textId="2BA86542" w:rsidR="001C28A9" w:rsidRDefault="001C28A9" w:rsidP="00E45E9C">
      <w:pPr>
        <w:pStyle w:val="ListParagraph"/>
        <w:numPr>
          <w:ilvl w:val="1"/>
          <w:numId w:val="9"/>
        </w:numPr>
        <w:rPr>
          <w:rFonts w:cstheme="minorHAnsi"/>
          <w:szCs w:val="22"/>
        </w:rPr>
      </w:pPr>
      <w:hyperlink r:id="rId251" w:history="1">
        <w:r w:rsidRPr="001C28A9">
          <w:rPr>
            <w:rStyle w:val="Hyperlink"/>
            <w:rFonts w:cstheme="minorHAnsi"/>
            <w:szCs w:val="22"/>
          </w:rPr>
          <w:t>Public elementary and secondary schools; nutritional standards for school meals and other foods</w:t>
        </w:r>
      </w:hyperlink>
      <w:r>
        <w:rPr>
          <w:rFonts w:cstheme="minorHAnsi"/>
          <w:szCs w:val="22"/>
        </w:rPr>
        <w:t xml:space="preserve">, </w:t>
      </w:r>
      <w:r w:rsidR="00E45E9C">
        <w:rPr>
          <w:rFonts w:cstheme="minorHAnsi"/>
          <w:szCs w:val="22"/>
        </w:rPr>
        <w:t xml:space="preserve">S.B. 1289 </w:t>
      </w:r>
      <w:r>
        <w:rPr>
          <w:rFonts w:cstheme="minorHAnsi"/>
          <w:szCs w:val="22"/>
        </w:rPr>
        <w:t>p</w:t>
      </w:r>
      <w:r w:rsidRPr="001C28A9">
        <w:rPr>
          <w:rFonts w:cstheme="minorHAnsi"/>
          <w:szCs w:val="22"/>
        </w:rPr>
        <w:t xml:space="preserve">rohibits any public </w:t>
      </w:r>
      <w:r>
        <w:rPr>
          <w:rFonts w:cstheme="minorHAnsi"/>
          <w:szCs w:val="22"/>
        </w:rPr>
        <w:t>K-12</w:t>
      </w:r>
      <w:r w:rsidRPr="001C28A9">
        <w:rPr>
          <w:rFonts w:cstheme="minorHAnsi"/>
          <w:szCs w:val="22"/>
        </w:rPr>
        <w:t xml:space="preserve"> school from offering or making available to any student as a part of a school meal or any competitive food</w:t>
      </w:r>
      <w:r>
        <w:rPr>
          <w:rFonts w:cstheme="minorHAnsi"/>
          <w:szCs w:val="22"/>
        </w:rPr>
        <w:t xml:space="preserve"> </w:t>
      </w:r>
      <w:r w:rsidRPr="001C28A9">
        <w:rPr>
          <w:rFonts w:cstheme="minorHAnsi"/>
          <w:szCs w:val="22"/>
        </w:rPr>
        <w:t xml:space="preserve">that contains any of the seven color additives listed. </w:t>
      </w:r>
      <w:r w:rsidR="00E65187">
        <w:rPr>
          <w:rFonts w:cstheme="minorHAnsi"/>
          <w:szCs w:val="22"/>
        </w:rPr>
        <w:t xml:space="preserve">The </w:t>
      </w:r>
      <w:r w:rsidRPr="001C28A9">
        <w:rPr>
          <w:rFonts w:cstheme="minorHAnsi"/>
          <w:szCs w:val="22"/>
        </w:rPr>
        <w:t xml:space="preserve">Board of Education </w:t>
      </w:r>
      <w:r>
        <w:rPr>
          <w:rFonts w:cstheme="minorHAnsi"/>
          <w:szCs w:val="22"/>
        </w:rPr>
        <w:t xml:space="preserve">is directed </w:t>
      </w:r>
      <w:r w:rsidRPr="001C28A9">
        <w:rPr>
          <w:rFonts w:cstheme="minorHAnsi"/>
          <w:szCs w:val="22"/>
        </w:rPr>
        <w:t xml:space="preserve">to amend its nutritional guidelines for competitive foods </w:t>
      </w:r>
      <w:r>
        <w:rPr>
          <w:rFonts w:cstheme="minorHAnsi"/>
          <w:szCs w:val="22"/>
        </w:rPr>
        <w:t>consistent with</w:t>
      </w:r>
      <w:r w:rsidRPr="001C28A9">
        <w:rPr>
          <w:rFonts w:cstheme="minorHAnsi"/>
          <w:szCs w:val="22"/>
        </w:rPr>
        <w:t xml:space="preserve"> the bill. </w:t>
      </w:r>
    </w:p>
    <w:p w14:paraId="2B9EB552" w14:textId="4BCCDC36" w:rsidR="00E45E9C" w:rsidRDefault="001C28A9" w:rsidP="00E45E9C">
      <w:pPr>
        <w:pStyle w:val="ListParagraph"/>
        <w:numPr>
          <w:ilvl w:val="1"/>
          <w:numId w:val="9"/>
        </w:numPr>
        <w:rPr>
          <w:rFonts w:cstheme="minorHAnsi"/>
          <w:szCs w:val="22"/>
        </w:rPr>
      </w:pPr>
      <w:r w:rsidRPr="001C28A9">
        <w:rPr>
          <w:rFonts w:cstheme="minorHAnsi"/>
          <w:szCs w:val="22"/>
        </w:rPr>
        <w:t xml:space="preserve">The bill </w:t>
      </w:r>
      <w:r>
        <w:rPr>
          <w:rFonts w:cstheme="minorHAnsi"/>
          <w:szCs w:val="22"/>
        </w:rPr>
        <w:t xml:space="preserve">was passed on March 21, </w:t>
      </w:r>
      <w:proofErr w:type="gramStart"/>
      <w:r>
        <w:rPr>
          <w:rFonts w:cstheme="minorHAnsi"/>
          <w:szCs w:val="22"/>
        </w:rPr>
        <w:t>2025</w:t>
      </w:r>
      <w:proofErr w:type="gramEnd"/>
      <w:r>
        <w:rPr>
          <w:rFonts w:cstheme="minorHAnsi"/>
          <w:szCs w:val="22"/>
        </w:rPr>
        <w:t xml:space="preserve"> and </w:t>
      </w:r>
      <w:r w:rsidRPr="001C28A9">
        <w:rPr>
          <w:rFonts w:cstheme="minorHAnsi"/>
          <w:szCs w:val="22"/>
        </w:rPr>
        <w:t>has a delayed effective date of July 1, 2027</w:t>
      </w:r>
      <w:r>
        <w:rPr>
          <w:rFonts w:cstheme="minorHAnsi"/>
          <w:szCs w:val="22"/>
        </w:rPr>
        <w:t>.</w:t>
      </w:r>
    </w:p>
    <w:p w14:paraId="3F288C1F" w14:textId="77777777" w:rsidR="00E45E9C" w:rsidRPr="003F6E71" w:rsidRDefault="00E45E9C" w:rsidP="00E45E9C">
      <w:pPr>
        <w:ind w:left="720"/>
        <w:rPr>
          <w:rFonts w:cstheme="minorHAnsi"/>
          <w:szCs w:val="22"/>
        </w:rPr>
      </w:pPr>
    </w:p>
    <w:p w14:paraId="119446F3" w14:textId="77777777" w:rsidR="00E45E9C" w:rsidRPr="00E45E9C" w:rsidRDefault="00E45E9C" w:rsidP="00E45E9C">
      <w:pPr>
        <w:pStyle w:val="ListParagraph"/>
        <w:numPr>
          <w:ilvl w:val="0"/>
          <w:numId w:val="9"/>
        </w:numPr>
        <w:rPr>
          <w:rFonts w:cstheme="minorHAnsi"/>
          <w:szCs w:val="22"/>
        </w:rPr>
      </w:pPr>
      <w:r w:rsidRPr="00F113B2">
        <w:rPr>
          <w:rFonts w:cstheme="minorHAnsi"/>
          <w:b/>
          <w:bCs/>
          <w:szCs w:val="22"/>
        </w:rPr>
        <w:t>West Virginia</w:t>
      </w:r>
    </w:p>
    <w:p w14:paraId="31C9E76D" w14:textId="43B9B9A2" w:rsidR="00BB73C2" w:rsidRPr="00BB73C2" w:rsidRDefault="00BB73C2" w:rsidP="00E45E9C">
      <w:pPr>
        <w:pStyle w:val="ListParagraph"/>
        <w:numPr>
          <w:ilvl w:val="1"/>
          <w:numId w:val="9"/>
        </w:numPr>
        <w:rPr>
          <w:rFonts w:cstheme="minorHAnsi"/>
          <w:szCs w:val="22"/>
        </w:rPr>
      </w:pPr>
      <w:hyperlink r:id="rId252" w:history="1">
        <w:r w:rsidRPr="00BB73C2">
          <w:rPr>
            <w:rStyle w:val="Hyperlink"/>
            <w:rFonts w:cstheme="minorHAnsi"/>
            <w:szCs w:val="22"/>
          </w:rPr>
          <w:t xml:space="preserve">An Act to amend and reenact §16-7-2 and §16-7-4 of the Code of West Virginia, 1931, as amended, and to amend the code by adding a new section, designated </w:t>
        </w:r>
        <w:r w:rsidRPr="00BB73C2">
          <w:rPr>
            <w:rStyle w:val="Hyperlink"/>
            <w:rFonts w:cstheme="minorHAnsi"/>
            <w:szCs w:val="22"/>
          </w:rPr>
          <w:lastRenderedPageBreak/>
          <w:t>§18-5D-3A</w:t>
        </w:r>
      </w:hyperlink>
      <w:r w:rsidRPr="00BB73C2">
        <w:rPr>
          <w:rFonts w:cstheme="minorHAnsi"/>
          <w:szCs w:val="22"/>
        </w:rPr>
        <w:t>,</w:t>
      </w:r>
      <w:r>
        <w:rPr>
          <w:rFonts w:cstheme="minorHAnsi"/>
          <w:szCs w:val="22"/>
        </w:rPr>
        <w:t xml:space="preserve"> </w:t>
      </w:r>
      <w:r w:rsidR="00E45E9C" w:rsidRPr="00E45E9C">
        <w:rPr>
          <w:rFonts w:cstheme="minorHAnsi"/>
          <w:szCs w:val="22"/>
        </w:rPr>
        <w:t>H.B. 2354</w:t>
      </w:r>
      <w:r>
        <w:rPr>
          <w:rFonts w:cstheme="minorHAnsi"/>
          <w:szCs w:val="22"/>
        </w:rPr>
        <w:t xml:space="preserve">, banning the use of </w:t>
      </w:r>
      <w:r>
        <w:t>certain food ingredients</w:t>
      </w:r>
      <w:r w:rsidR="00BF4B9E">
        <w:t xml:space="preserve"> by amending its "Pure Food and Drugs" statute and adding a new article to its chapter on Education.</w:t>
      </w:r>
      <w:r>
        <w:t xml:space="preserve"> </w:t>
      </w:r>
    </w:p>
    <w:p w14:paraId="1102A399" w14:textId="602B8B30" w:rsidR="00BF4B9E" w:rsidRPr="00BB73C2" w:rsidRDefault="00BF4B9E" w:rsidP="00BF4B9E">
      <w:pPr>
        <w:pStyle w:val="ListParagraph"/>
        <w:numPr>
          <w:ilvl w:val="1"/>
          <w:numId w:val="9"/>
        </w:numPr>
        <w:rPr>
          <w:rFonts w:cstheme="minorHAnsi"/>
          <w:szCs w:val="22"/>
        </w:rPr>
      </w:pPr>
      <w:r>
        <w:rPr>
          <w:rFonts w:cstheme="minorHAnsi"/>
          <w:szCs w:val="22"/>
        </w:rPr>
        <w:t xml:space="preserve">The Act </w:t>
      </w:r>
      <w:r>
        <w:t>amends its statutory definition of adulterated to include foods that</w:t>
      </w:r>
      <w:r w:rsidRPr="00BB73C2">
        <w:t xml:space="preserve"> </w:t>
      </w:r>
      <w:r>
        <w:t>"</w:t>
      </w:r>
      <w:r w:rsidRPr="00BB73C2">
        <w:t>contain</w:t>
      </w:r>
      <w:r>
        <w:t>[]</w:t>
      </w:r>
      <w:r w:rsidRPr="00BB73C2">
        <w:t xml:space="preserve"> any added substance or ingredients which are poisonous or injurious to the health, including butylated hydroxyanisole, propylparaben, FD&amp;C Blue No. 1, FD&amp;C Blue No. 2, FD&amp;C Green No. 3, FD&amp;C Red No. 3, FD&amp;C Red No. 40, FD&amp;C Yellow No. 5, and FD&amp;C Yellow No. 6</w:t>
      </w:r>
      <w:r>
        <w:t>." §16-7-2(7).</w:t>
      </w:r>
    </w:p>
    <w:p w14:paraId="37CEACF2" w14:textId="77777777" w:rsidR="00BF4B9E" w:rsidRPr="00BF4B9E" w:rsidRDefault="00BF4B9E" w:rsidP="00E45E9C">
      <w:pPr>
        <w:pStyle w:val="ListParagraph"/>
        <w:numPr>
          <w:ilvl w:val="1"/>
          <w:numId w:val="9"/>
        </w:numPr>
        <w:rPr>
          <w:rFonts w:cstheme="minorHAnsi"/>
          <w:szCs w:val="22"/>
        </w:rPr>
      </w:pPr>
      <w:r>
        <w:t xml:space="preserve">The Act also adds a new section to its education chapter, Article 5D West Virginia Feed to Achieve Act. This section provides that certain ingredients are considered "unsafe food additives' and prohibits them in any school nutrition program. The ingredients listed are: </w:t>
      </w:r>
    </w:p>
    <w:p w14:paraId="6773C2BA" w14:textId="77777777" w:rsidR="00BF4B9E" w:rsidRPr="00BF4B9E" w:rsidRDefault="008F240C" w:rsidP="00BF4B9E">
      <w:pPr>
        <w:pStyle w:val="ListParagraph"/>
        <w:numPr>
          <w:ilvl w:val="2"/>
          <w:numId w:val="53"/>
        </w:numPr>
        <w:rPr>
          <w:rFonts w:cstheme="minorHAnsi"/>
          <w:szCs w:val="22"/>
        </w:rPr>
      </w:pPr>
      <w:r>
        <w:t>Red Dye No. 3</w:t>
      </w:r>
    </w:p>
    <w:p w14:paraId="4A6C94ED" w14:textId="77777777" w:rsidR="00BF4B9E" w:rsidRPr="00BF4B9E" w:rsidRDefault="008F240C" w:rsidP="00BF4B9E">
      <w:pPr>
        <w:pStyle w:val="ListParagraph"/>
        <w:numPr>
          <w:ilvl w:val="2"/>
          <w:numId w:val="53"/>
        </w:numPr>
        <w:rPr>
          <w:rFonts w:cstheme="minorHAnsi"/>
          <w:szCs w:val="22"/>
        </w:rPr>
      </w:pPr>
      <w:r>
        <w:t>Red Dye No. 40</w:t>
      </w:r>
    </w:p>
    <w:p w14:paraId="54C56E19" w14:textId="77777777" w:rsidR="00BF4B9E" w:rsidRPr="00BF4B9E" w:rsidRDefault="008F240C" w:rsidP="00BF4B9E">
      <w:pPr>
        <w:pStyle w:val="ListParagraph"/>
        <w:numPr>
          <w:ilvl w:val="2"/>
          <w:numId w:val="53"/>
        </w:numPr>
        <w:rPr>
          <w:rFonts w:cstheme="minorHAnsi"/>
          <w:szCs w:val="22"/>
        </w:rPr>
      </w:pPr>
      <w:r>
        <w:t>Yellow Dye No.</w:t>
      </w:r>
      <w:r w:rsidR="00BB73C2">
        <w:t xml:space="preserve"> </w:t>
      </w:r>
      <w:r>
        <w:t>5</w:t>
      </w:r>
    </w:p>
    <w:p w14:paraId="6DAF2B9A" w14:textId="77777777" w:rsidR="00BF4B9E" w:rsidRPr="00BF4B9E" w:rsidRDefault="008F240C" w:rsidP="00BF4B9E">
      <w:pPr>
        <w:pStyle w:val="ListParagraph"/>
        <w:numPr>
          <w:ilvl w:val="2"/>
          <w:numId w:val="53"/>
        </w:numPr>
        <w:rPr>
          <w:rFonts w:cstheme="minorHAnsi"/>
          <w:szCs w:val="22"/>
        </w:rPr>
      </w:pPr>
      <w:r>
        <w:t>Yellow Dye No. 6</w:t>
      </w:r>
    </w:p>
    <w:p w14:paraId="52E1C3DB" w14:textId="77777777" w:rsidR="00BF4B9E" w:rsidRPr="00BF4B9E" w:rsidRDefault="008F240C" w:rsidP="00BF4B9E">
      <w:pPr>
        <w:pStyle w:val="ListParagraph"/>
        <w:numPr>
          <w:ilvl w:val="2"/>
          <w:numId w:val="53"/>
        </w:numPr>
        <w:rPr>
          <w:rFonts w:cstheme="minorHAnsi"/>
          <w:szCs w:val="22"/>
        </w:rPr>
      </w:pPr>
      <w:r>
        <w:t>Blue Dye No.</w:t>
      </w:r>
      <w:r w:rsidR="00BB73C2">
        <w:t xml:space="preserve"> </w:t>
      </w:r>
      <w:r>
        <w:t>1</w:t>
      </w:r>
    </w:p>
    <w:p w14:paraId="269B75AA" w14:textId="34FDCEFA" w:rsidR="00BF4B9E" w:rsidRPr="00BF4B9E" w:rsidRDefault="008F240C" w:rsidP="00BF4B9E">
      <w:pPr>
        <w:pStyle w:val="ListParagraph"/>
        <w:numPr>
          <w:ilvl w:val="2"/>
          <w:numId w:val="53"/>
        </w:numPr>
        <w:rPr>
          <w:rFonts w:cstheme="minorHAnsi"/>
          <w:szCs w:val="22"/>
        </w:rPr>
      </w:pPr>
      <w:r>
        <w:t>Blue Dye No.</w:t>
      </w:r>
      <w:r w:rsidR="00BB73C2">
        <w:t xml:space="preserve"> </w:t>
      </w:r>
      <w:r>
        <w:t>2</w:t>
      </w:r>
      <w:r w:rsidR="00BF4B9E">
        <w:t xml:space="preserve"> </w:t>
      </w:r>
    </w:p>
    <w:p w14:paraId="5D081D08" w14:textId="77777777" w:rsidR="00BF4B9E" w:rsidRPr="00BF4B9E" w:rsidRDefault="008F240C" w:rsidP="00BF4B9E">
      <w:pPr>
        <w:pStyle w:val="ListParagraph"/>
        <w:numPr>
          <w:ilvl w:val="2"/>
          <w:numId w:val="53"/>
        </w:numPr>
        <w:rPr>
          <w:rFonts w:cstheme="minorHAnsi"/>
          <w:szCs w:val="22"/>
        </w:rPr>
      </w:pPr>
      <w:r>
        <w:t>Green Dye No. 3</w:t>
      </w:r>
    </w:p>
    <w:p w14:paraId="4146AD6B" w14:textId="1B4EA602" w:rsidR="00BB73C2" w:rsidRPr="00BF4B9E" w:rsidRDefault="00BB73C2" w:rsidP="00BF4B9E">
      <w:pPr>
        <w:pStyle w:val="ListParagraph"/>
        <w:numPr>
          <w:ilvl w:val="1"/>
          <w:numId w:val="53"/>
        </w:numPr>
        <w:rPr>
          <w:rFonts w:cstheme="minorHAnsi"/>
          <w:szCs w:val="22"/>
        </w:rPr>
      </w:pPr>
      <w:r>
        <w:t xml:space="preserve">An exception is provided for foods sold as part of school fundraising events. </w:t>
      </w:r>
    </w:p>
    <w:p w14:paraId="4CD07E85" w14:textId="424B8421" w:rsidR="008F240C" w:rsidRPr="00BB73C2" w:rsidRDefault="00BB73C2" w:rsidP="00E45E9C">
      <w:pPr>
        <w:pStyle w:val="ListParagraph"/>
        <w:numPr>
          <w:ilvl w:val="1"/>
          <w:numId w:val="9"/>
        </w:numPr>
        <w:rPr>
          <w:rFonts w:cstheme="minorHAnsi"/>
          <w:szCs w:val="22"/>
        </w:rPr>
      </w:pPr>
      <w:r>
        <w:t xml:space="preserve">The bill was approved by the Governor on March 24, </w:t>
      </w:r>
      <w:proofErr w:type="gramStart"/>
      <w:r>
        <w:t>2025</w:t>
      </w:r>
      <w:proofErr w:type="gramEnd"/>
      <w:r>
        <w:t xml:space="preserve"> and became </w:t>
      </w:r>
      <w:r w:rsidR="008F240C">
        <w:t>effective Aug. 1, 2025.</w:t>
      </w:r>
    </w:p>
    <w:p w14:paraId="44FB01B3" w14:textId="60E9180F" w:rsidR="00E45E9C" w:rsidRDefault="00BB73C2" w:rsidP="00E45E9C">
      <w:pPr>
        <w:pStyle w:val="ListParagraph"/>
        <w:numPr>
          <w:ilvl w:val="1"/>
          <w:numId w:val="9"/>
        </w:numPr>
        <w:rPr>
          <w:rFonts w:cstheme="minorHAnsi"/>
          <w:szCs w:val="22"/>
        </w:rPr>
      </w:pPr>
      <w:r>
        <w:rPr>
          <w:rFonts w:cstheme="minorHAnsi"/>
          <w:szCs w:val="22"/>
        </w:rPr>
        <w:t>The bill also bans</w:t>
      </w:r>
      <w:r w:rsidR="008F240C" w:rsidRPr="008F240C">
        <w:rPr>
          <w:rFonts w:cstheme="minorHAnsi"/>
          <w:szCs w:val="22"/>
        </w:rPr>
        <w:t xml:space="preserve"> the manufacture for sale</w:t>
      </w:r>
      <w:r w:rsidR="008F240C">
        <w:rPr>
          <w:rFonts w:cstheme="minorHAnsi"/>
          <w:szCs w:val="22"/>
        </w:rPr>
        <w:t xml:space="preserve"> or sale</w:t>
      </w:r>
      <w:r w:rsidR="008F240C" w:rsidRPr="008F240C">
        <w:rPr>
          <w:rFonts w:cstheme="minorHAnsi"/>
          <w:szCs w:val="22"/>
        </w:rPr>
        <w:t xml:space="preserve"> of any food product containing butylated hydroxyanisole, propylparaben, Blue Dye No. 1, Blue Dye No. 2, Green Dye No. 3, Red Dye No. 3, Red Dye No. 40, Yellow Dye No. 5, and Yellow Dye No. 6</w:t>
      </w:r>
      <w:r w:rsidR="008F240C">
        <w:rPr>
          <w:rFonts w:cstheme="minorHAnsi"/>
          <w:szCs w:val="22"/>
        </w:rPr>
        <w:t xml:space="preserve"> e</w:t>
      </w:r>
      <w:r w:rsidR="008F240C" w:rsidRPr="008F240C">
        <w:rPr>
          <w:rFonts w:cstheme="minorHAnsi"/>
          <w:szCs w:val="22"/>
        </w:rPr>
        <w:t>ffective January 1, 2028</w:t>
      </w:r>
      <w:r w:rsidR="008F240C">
        <w:rPr>
          <w:rFonts w:cstheme="minorHAnsi"/>
          <w:szCs w:val="22"/>
        </w:rPr>
        <w:t>.</w:t>
      </w:r>
    </w:p>
    <w:p w14:paraId="1DCBE0FD" w14:textId="77777777" w:rsidR="008F240C" w:rsidRPr="00BA3F34" w:rsidRDefault="008F240C" w:rsidP="00BA3F34">
      <w:pPr>
        <w:ind w:left="1440"/>
        <w:rPr>
          <w:rFonts w:cstheme="minorHAnsi"/>
          <w:szCs w:val="22"/>
        </w:rPr>
      </w:pPr>
    </w:p>
    <w:p w14:paraId="147B0CF4" w14:textId="77777777" w:rsidR="004E6256" w:rsidRPr="004E6256" w:rsidRDefault="004E6256" w:rsidP="002859BA">
      <w:pPr>
        <w:ind w:left="720"/>
        <w:rPr>
          <w:rFonts w:cstheme="minorHAnsi"/>
          <w:sz w:val="24"/>
        </w:rPr>
      </w:pPr>
    </w:p>
    <w:p w14:paraId="7F9DCDB7" w14:textId="679D8B8B" w:rsidR="00994983" w:rsidRDefault="00600462" w:rsidP="00C679E8">
      <w:pPr>
        <w:ind w:left="360"/>
        <w:rPr>
          <w:rFonts w:cstheme="minorHAnsi"/>
          <w:sz w:val="24"/>
        </w:rPr>
      </w:pPr>
      <w:r>
        <w:rPr>
          <w:rFonts w:cstheme="minorHAnsi"/>
          <w:b/>
          <w:bCs/>
          <w:sz w:val="24"/>
        </w:rPr>
        <w:t>F.  Industry Reaction to State Laws</w:t>
      </w:r>
    </w:p>
    <w:p w14:paraId="58A88950" w14:textId="77777777" w:rsidR="00600462" w:rsidRDefault="00600462" w:rsidP="00C679E8">
      <w:pPr>
        <w:ind w:left="360"/>
        <w:rPr>
          <w:rFonts w:cstheme="minorHAnsi"/>
          <w:sz w:val="24"/>
        </w:rPr>
      </w:pPr>
    </w:p>
    <w:p w14:paraId="0314D50C" w14:textId="77777777" w:rsidR="00555252" w:rsidRPr="00555252" w:rsidRDefault="00555252" w:rsidP="00555252">
      <w:pPr>
        <w:pStyle w:val="ListParagraph"/>
        <w:numPr>
          <w:ilvl w:val="0"/>
          <w:numId w:val="54"/>
        </w:numPr>
        <w:rPr>
          <w:rFonts w:cstheme="minorHAnsi"/>
          <w:b/>
          <w:bCs/>
          <w:szCs w:val="22"/>
        </w:rPr>
      </w:pPr>
      <w:r w:rsidRPr="00555252">
        <w:rPr>
          <w:rFonts w:cstheme="minorHAnsi"/>
          <w:b/>
          <w:bCs/>
          <w:szCs w:val="22"/>
        </w:rPr>
        <w:t>Litigation Challenging the Prohibitions</w:t>
      </w:r>
    </w:p>
    <w:p w14:paraId="66D2F7A9" w14:textId="5A5ED4C1" w:rsidR="00600462" w:rsidRPr="00555252" w:rsidRDefault="00E1048E" w:rsidP="00555252">
      <w:pPr>
        <w:ind w:left="720"/>
        <w:rPr>
          <w:rFonts w:cstheme="minorHAnsi"/>
          <w:szCs w:val="22"/>
        </w:rPr>
      </w:pPr>
      <w:r w:rsidRPr="00555252">
        <w:rPr>
          <w:rFonts w:cstheme="minorHAnsi"/>
          <w:szCs w:val="22"/>
        </w:rPr>
        <w:t xml:space="preserve">On October 6, the International Association of Color Manufacturers </w:t>
      </w:r>
      <w:r w:rsidR="00E65187" w:rsidRPr="00555252">
        <w:rPr>
          <w:rFonts w:cstheme="minorHAnsi"/>
          <w:szCs w:val="22"/>
        </w:rPr>
        <w:t xml:space="preserve">(IACM) </w:t>
      </w:r>
      <w:r w:rsidRPr="00555252">
        <w:rPr>
          <w:rFonts w:cstheme="minorHAnsi"/>
          <w:szCs w:val="22"/>
        </w:rPr>
        <w:t>filed a lawsuit challenging the West Virginia law</w:t>
      </w:r>
      <w:r w:rsidR="00E65187" w:rsidRPr="00555252">
        <w:rPr>
          <w:rFonts w:cstheme="minorHAnsi"/>
          <w:szCs w:val="22"/>
        </w:rPr>
        <w:t xml:space="preserve">, arguing that it is unconstitutional under both the U.S. and the West Virginia State Constitution. </w:t>
      </w:r>
      <w:r w:rsidRPr="00555252">
        <w:rPr>
          <w:rFonts w:cstheme="minorHAnsi"/>
          <w:szCs w:val="22"/>
        </w:rPr>
        <w:t xml:space="preserve"> </w:t>
      </w:r>
      <w:r w:rsidR="00E65187" w:rsidRPr="00555252">
        <w:rPr>
          <w:rFonts w:cstheme="minorHAnsi"/>
          <w:szCs w:val="22"/>
        </w:rPr>
        <w:t xml:space="preserve">The following text is excerpted from the </w:t>
      </w:r>
      <w:hyperlink r:id="rId253" w:history="1">
        <w:r w:rsidR="00E65187" w:rsidRPr="00555252">
          <w:rPr>
            <w:rStyle w:val="Hyperlink"/>
            <w:rFonts w:cstheme="minorHAnsi"/>
            <w:szCs w:val="22"/>
          </w:rPr>
          <w:t>IACM press release</w:t>
        </w:r>
      </w:hyperlink>
      <w:r w:rsidR="00E65187" w:rsidRPr="00555252">
        <w:rPr>
          <w:rFonts w:cstheme="minorHAnsi"/>
          <w:szCs w:val="22"/>
        </w:rPr>
        <w:t xml:space="preserve"> (Oct. 6, 2025):</w:t>
      </w:r>
    </w:p>
    <w:p w14:paraId="43A1EA01" w14:textId="77777777" w:rsidR="00E65187" w:rsidRDefault="00E65187" w:rsidP="00C679E8">
      <w:pPr>
        <w:ind w:left="360"/>
        <w:rPr>
          <w:rFonts w:cstheme="minorHAnsi"/>
          <w:szCs w:val="22"/>
        </w:rPr>
      </w:pPr>
    </w:p>
    <w:p w14:paraId="3DFD09CE" w14:textId="77777777" w:rsidR="00E65187" w:rsidRPr="00E65187" w:rsidRDefault="00E65187" w:rsidP="00E65187">
      <w:pPr>
        <w:ind w:left="720"/>
        <w:rPr>
          <w:rFonts w:cstheme="minorHAnsi"/>
          <w:szCs w:val="22"/>
        </w:rPr>
      </w:pPr>
      <w:r w:rsidRPr="00E65187">
        <w:rPr>
          <w:rFonts w:cstheme="minorHAnsi"/>
          <w:szCs w:val="22"/>
        </w:rPr>
        <w:t>IACM contends the West Virginia law usurps the power of the U.S. Food and Drug Administration (FDA) to make food safety decisions, interferes with interstate commerce, and causes economic harm to IACM member companies and their customers, without providing any substantiated or rational basis for classifying covered products as unsafe.</w:t>
      </w:r>
    </w:p>
    <w:p w14:paraId="2F6DFCC7" w14:textId="77777777" w:rsidR="00E65187" w:rsidRPr="00E65187" w:rsidRDefault="00E65187" w:rsidP="00E65187">
      <w:pPr>
        <w:ind w:left="720"/>
        <w:rPr>
          <w:rFonts w:cstheme="minorHAnsi"/>
          <w:szCs w:val="22"/>
        </w:rPr>
      </w:pPr>
    </w:p>
    <w:p w14:paraId="29872913" w14:textId="77777777" w:rsidR="00E65187" w:rsidRDefault="00E65187" w:rsidP="00E65187">
      <w:pPr>
        <w:ind w:left="720"/>
        <w:rPr>
          <w:rFonts w:cstheme="minorHAnsi"/>
          <w:szCs w:val="22"/>
        </w:rPr>
      </w:pPr>
      <w:r w:rsidRPr="00E65187">
        <w:rPr>
          <w:rFonts w:cstheme="minorHAnsi"/>
          <w:szCs w:val="22"/>
        </w:rPr>
        <w:t>“To protect ingredient manufacturers and food companies, we are asking the U.S. District Court to immediately strike down West Virginia’s flawed ban.  The statute arbitrarily and irrationally targets color additives no U.S. agency – state or federal – nor any court has ever found to be unsafe,” said John H. Cox, IACM General Counsel. “IACM strongly supports the continued safe use of all FDA-approved color additives, including FD&amp;C colors, which are among the most thoroughly studied and strictly regulated ingredients in food. West Virginia’s ban isn’t supported by scientific evidence.”</w:t>
      </w:r>
    </w:p>
    <w:p w14:paraId="13AF06BE" w14:textId="77777777" w:rsidR="00E65187" w:rsidRDefault="00E65187" w:rsidP="00E65187">
      <w:pPr>
        <w:ind w:left="720"/>
        <w:rPr>
          <w:rFonts w:cstheme="minorHAnsi"/>
          <w:szCs w:val="22"/>
        </w:rPr>
      </w:pPr>
    </w:p>
    <w:p w14:paraId="167C98E5" w14:textId="78BF9F3E" w:rsidR="00E65187" w:rsidRDefault="00E65187" w:rsidP="00555252">
      <w:pPr>
        <w:ind w:left="720"/>
        <w:rPr>
          <w:rFonts w:cstheme="minorHAnsi"/>
          <w:szCs w:val="22"/>
        </w:rPr>
      </w:pPr>
      <w:r>
        <w:rPr>
          <w:rFonts w:cstheme="minorHAnsi"/>
          <w:szCs w:val="22"/>
        </w:rPr>
        <w:t xml:space="preserve">The </w:t>
      </w:r>
      <w:hyperlink r:id="rId254" w:history="1">
        <w:r w:rsidRPr="006E3E45">
          <w:rPr>
            <w:rStyle w:val="Hyperlink"/>
            <w:rFonts w:cstheme="minorHAnsi"/>
            <w:szCs w:val="22"/>
          </w:rPr>
          <w:t>IACM complaint</w:t>
        </w:r>
      </w:hyperlink>
      <w:r>
        <w:rPr>
          <w:rFonts w:cstheme="minorHAnsi"/>
          <w:szCs w:val="22"/>
        </w:rPr>
        <w:t xml:space="preserve"> alleges that the prohibition violates the </w:t>
      </w:r>
      <w:r w:rsidRPr="00E65187">
        <w:rPr>
          <w:rFonts w:cstheme="minorHAnsi"/>
          <w:szCs w:val="22"/>
        </w:rPr>
        <w:t>Equal Protection Clause of the Fourteenth Amendment</w:t>
      </w:r>
      <w:r>
        <w:rPr>
          <w:rFonts w:cstheme="minorHAnsi"/>
          <w:szCs w:val="22"/>
        </w:rPr>
        <w:t xml:space="preserve">; </w:t>
      </w:r>
      <w:r w:rsidRPr="00E65187">
        <w:rPr>
          <w:rFonts w:cstheme="minorHAnsi"/>
          <w:szCs w:val="22"/>
        </w:rPr>
        <w:t>Article I, Section 10 of the United States Constitution</w:t>
      </w:r>
      <w:r>
        <w:rPr>
          <w:rFonts w:cstheme="minorHAnsi"/>
          <w:szCs w:val="22"/>
        </w:rPr>
        <w:t xml:space="preserve"> by imposing a "Bill of Attainder"; and the Due Process Clause of the Fourteenth Amendment</w:t>
      </w:r>
      <w:r w:rsidR="006E3E45">
        <w:rPr>
          <w:rFonts w:cstheme="minorHAnsi"/>
          <w:szCs w:val="22"/>
        </w:rPr>
        <w:t xml:space="preserve"> because of vagueness in defining "poisonous and injurious."</w:t>
      </w:r>
    </w:p>
    <w:p w14:paraId="7B9B392E" w14:textId="77777777" w:rsidR="00E65187" w:rsidRPr="00600462" w:rsidRDefault="00E65187" w:rsidP="00C679E8">
      <w:pPr>
        <w:ind w:left="360"/>
        <w:rPr>
          <w:rFonts w:cstheme="minorHAnsi"/>
          <w:szCs w:val="22"/>
        </w:rPr>
      </w:pPr>
    </w:p>
    <w:p w14:paraId="1DBE8C1A" w14:textId="30438281" w:rsidR="00994983" w:rsidRPr="00555252" w:rsidRDefault="00EF7BB8" w:rsidP="00555252">
      <w:pPr>
        <w:pStyle w:val="ListParagraph"/>
        <w:numPr>
          <w:ilvl w:val="0"/>
          <w:numId w:val="54"/>
        </w:numPr>
        <w:rPr>
          <w:rFonts w:cstheme="minorHAnsi"/>
          <w:b/>
          <w:bCs/>
          <w:szCs w:val="22"/>
        </w:rPr>
      </w:pPr>
      <w:r>
        <w:rPr>
          <w:rFonts w:cstheme="minorHAnsi"/>
          <w:b/>
          <w:bCs/>
          <w:szCs w:val="22"/>
        </w:rPr>
        <w:t xml:space="preserve">New </w:t>
      </w:r>
      <w:r w:rsidR="00555252" w:rsidRPr="00555252">
        <w:rPr>
          <w:rFonts w:cstheme="minorHAnsi"/>
          <w:b/>
          <w:bCs/>
          <w:szCs w:val="22"/>
        </w:rPr>
        <w:t>Association and Lobbying</w:t>
      </w:r>
    </w:p>
    <w:p w14:paraId="1E123A8D" w14:textId="61EBF0DB" w:rsidR="00E65187" w:rsidRDefault="00555252" w:rsidP="00E65187">
      <w:pPr>
        <w:ind w:left="720"/>
        <w:rPr>
          <w:szCs w:val="22"/>
        </w:rPr>
      </w:pPr>
      <w:r>
        <w:rPr>
          <w:rFonts w:cstheme="minorHAnsi"/>
          <w:szCs w:val="22"/>
        </w:rPr>
        <w:t xml:space="preserve">A new organization was recently formed: </w:t>
      </w:r>
      <w:r w:rsidR="00E65187">
        <w:rPr>
          <w:szCs w:val="22"/>
        </w:rPr>
        <w:t>"</w:t>
      </w:r>
      <w:hyperlink r:id="rId255" w:history="1">
        <w:r w:rsidR="00E65187" w:rsidRPr="00375FD6">
          <w:rPr>
            <w:rStyle w:val="Hyperlink"/>
            <w:szCs w:val="22"/>
          </w:rPr>
          <w:t>Americans for Ingredient Transparency</w:t>
        </w:r>
      </w:hyperlink>
      <w:r w:rsidR="00E65187" w:rsidRPr="00994983">
        <w:rPr>
          <w:szCs w:val="22"/>
        </w:rPr>
        <w:t>.”</w:t>
      </w:r>
      <w:r w:rsidR="00375FD6">
        <w:rPr>
          <w:szCs w:val="22"/>
        </w:rPr>
        <w:t xml:space="preserve"> This organization states that it will advocate for a "uniform national standard" based on "consistent, science-and-risk based rules to ensure ingredient safety that benefits all Americans."</w:t>
      </w:r>
      <w:r w:rsidR="005C2BAF">
        <w:rPr>
          <w:szCs w:val="22"/>
        </w:rPr>
        <w:t xml:space="preserve"> The group argues that </w:t>
      </w:r>
      <w:r w:rsidR="00075AA1">
        <w:rPr>
          <w:szCs w:val="22"/>
        </w:rPr>
        <w:t xml:space="preserve">the "patchwork of food and beverage regulations being enacted across the country will have unintended consequences. These inconsistent rules confuse consumers and limit their choices, drive up costs, and hurt farmers and small businesses." </w:t>
      </w:r>
    </w:p>
    <w:p w14:paraId="68BD7919" w14:textId="77777777" w:rsidR="00075AA1" w:rsidRDefault="00075AA1" w:rsidP="00E65187">
      <w:pPr>
        <w:ind w:left="720"/>
        <w:rPr>
          <w:szCs w:val="22"/>
        </w:rPr>
      </w:pPr>
    </w:p>
    <w:p w14:paraId="7215D6EC" w14:textId="3184CF73" w:rsidR="00994983" w:rsidRDefault="00075AA1" w:rsidP="009B5BCB">
      <w:pPr>
        <w:ind w:left="720"/>
        <w:rPr>
          <w:szCs w:val="22"/>
        </w:rPr>
      </w:pPr>
      <w:r>
        <w:rPr>
          <w:szCs w:val="22"/>
        </w:rPr>
        <w:t xml:space="preserve">While the new organization emphasizes the potential harm to consumers, farmers, and small businesses, its true focus is more likely the interests of the large companies that founded the group. </w:t>
      </w:r>
      <w:r w:rsidR="00EF7BB8">
        <w:rPr>
          <w:szCs w:val="22"/>
        </w:rPr>
        <w:t xml:space="preserve">State-based regulations are incredibly difficult for national and multi-national manufacturers and retailers to address. </w:t>
      </w:r>
      <w:r>
        <w:rPr>
          <w:szCs w:val="22"/>
        </w:rPr>
        <w:t xml:space="preserve">According to </w:t>
      </w:r>
      <w:hyperlink r:id="rId256" w:history="1">
        <w:r w:rsidRPr="00075AA1">
          <w:rPr>
            <w:rStyle w:val="Hyperlink"/>
            <w:szCs w:val="22"/>
          </w:rPr>
          <w:t>U.S. Right to Know</w:t>
        </w:r>
      </w:hyperlink>
      <w:r>
        <w:rPr>
          <w:szCs w:val="22"/>
        </w:rPr>
        <w:t>, "</w:t>
      </w:r>
      <w:r w:rsidRPr="00075AA1">
        <w:rPr>
          <w:szCs w:val="22"/>
        </w:rPr>
        <w:t>AFIT is funded by large ultra-processed food and beverage companies, including General Mills, Kraft Heinz, Nestlé, Tyson Foods, Coca-Cola, and PepsiCo, and more than a dozen food industry trade associations</w:t>
      </w:r>
      <w:r>
        <w:rPr>
          <w:szCs w:val="22"/>
        </w:rPr>
        <w:t xml:space="preserve">." For a full listing </w:t>
      </w:r>
      <w:r w:rsidR="00EF7BB8">
        <w:rPr>
          <w:szCs w:val="22"/>
        </w:rPr>
        <w:t xml:space="preserve">of members and a discussion of leadership </w:t>
      </w:r>
      <w:proofErr w:type="spellStart"/>
      <w:r w:rsidR="00EF7BB8">
        <w:rPr>
          <w:szCs w:val="22"/>
        </w:rPr>
        <w:t>perspectoves</w:t>
      </w:r>
      <w:proofErr w:type="spellEnd"/>
      <w:r w:rsidR="00EF7BB8">
        <w:rPr>
          <w:szCs w:val="22"/>
        </w:rPr>
        <w:t xml:space="preserve">,  see, </w:t>
      </w:r>
      <w:hyperlink r:id="rId257" w:history="1">
        <w:r w:rsidR="00EF7BB8" w:rsidRPr="00EF7BB8">
          <w:rPr>
            <w:rStyle w:val="Hyperlink"/>
            <w:szCs w:val="22"/>
          </w:rPr>
          <w:t>Americans for Ingredient Transparency: Product defense for unhealthy ultra-processed foods</w:t>
        </w:r>
      </w:hyperlink>
      <w:r w:rsidR="00EF7BB8">
        <w:rPr>
          <w:szCs w:val="22"/>
        </w:rPr>
        <w:t xml:space="preserve">, U.S. Right to Know (Oct. 30, 2025). </w:t>
      </w:r>
    </w:p>
    <w:p w14:paraId="697AC6BE" w14:textId="77777777" w:rsidR="009B4298" w:rsidRPr="009B5BCB" w:rsidRDefault="009B4298" w:rsidP="009B5BCB">
      <w:pPr>
        <w:ind w:left="720"/>
        <w:rPr>
          <w:rFonts w:cstheme="minorHAnsi"/>
          <w:szCs w:val="22"/>
        </w:rPr>
      </w:pPr>
    </w:p>
    <w:p w14:paraId="01442AF2" w14:textId="77777777" w:rsidR="00994983" w:rsidRDefault="00994983" w:rsidP="00C679E8">
      <w:pPr>
        <w:ind w:left="360"/>
        <w:rPr>
          <w:rFonts w:cstheme="minorHAnsi"/>
          <w:b/>
          <w:bCs/>
          <w:sz w:val="24"/>
        </w:rPr>
      </w:pPr>
    </w:p>
    <w:p w14:paraId="4E4221EE" w14:textId="6985DEF8" w:rsidR="00AF7880" w:rsidRPr="00C679E8" w:rsidRDefault="00C53FB5" w:rsidP="00C679E8">
      <w:pPr>
        <w:ind w:left="360"/>
        <w:rPr>
          <w:rFonts w:cstheme="minorHAnsi"/>
          <w:b/>
          <w:bCs/>
          <w:sz w:val="24"/>
        </w:rPr>
      </w:pPr>
      <w:r>
        <w:rPr>
          <w:rFonts w:cstheme="minorHAnsi"/>
          <w:b/>
          <w:bCs/>
          <w:sz w:val="24"/>
        </w:rPr>
        <w:t>G</w:t>
      </w:r>
      <w:r w:rsidR="00C679E8">
        <w:rPr>
          <w:rFonts w:cstheme="minorHAnsi"/>
          <w:b/>
          <w:bCs/>
          <w:sz w:val="24"/>
        </w:rPr>
        <w:t xml:space="preserve">.  </w:t>
      </w:r>
      <w:r w:rsidR="002859BA" w:rsidRPr="00C679E8">
        <w:rPr>
          <w:rFonts w:cstheme="minorHAnsi"/>
          <w:b/>
          <w:bCs/>
          <w:sz w:val="24"/>
        </w:rPr>
        <w:t>Update: Avian Influenza</w:t>
      </w:r>
      <w:r w:rsidR="00FF1137">
        <w:rPr>
          <w:rFonts w:cstheme="minorHAnsi"/>
          <w:b/>
          <w:bCs/>
          <w:sz w:val="24"/>
        </w:rPr>
        <w:t xml:space="preserve"> (HPAI)</w:t>
      </w:r>
    </w:p>
    <w:p w14:paraId="1DB798F9" w14:textId="77777777" w:rsidR="00172DEA" w:rsidRDefault="00172DEA" w:rsidP="00172DEA">
      <w:pPr>
        <w:ind w:left="360"/>
        <w:rPr>
          <w:rFonts w:cstheme="minorHAnsi"/>
          <w:b/>
          <w:bCs/>
          <w:sz w:val="24"/>
        </w:rPr>
      </w:pPr>
    </w:p>
    <w:p w14:paraId="374690A5" w14:textId="5BFFD829" w:rsidR="00172DEA" w:rsidRDefault="00172DEA" w:rsidP="00172DEA">
      <w:pPr>
        <w:pStyle w:val="ListParagraph"/>
        <w:numPr>
          <w:ilvl w:val="0"/>
          <w:numId w:val="12"/>
        </w:numPr>
        <w:rPr>
          <w:rFonts w:cstheme="minorHAnsi"/>
          <w:szCs w:val="22"/>
        </w:rPr>
      </w:pPr>
      <w:hyperlink r:id="rId258" w:history="1">
        <w:r w:rsidRPr="004D4077">
          <w:rPr>
            <w:rStyle w:val="Hyperlink"/>
            <w:rFonts w:cstheme="minorHAnsi"/>
            <w:szCs w:val="22"/>
          </w:rPr>
          <w:t xml:space="preserve">Letter </w:t>
        </w:r>
        <w:r w:rsidR="004D4077" w:rsidRPr="004D4077">
          <w:rPr>
            <w:rStyle w:val="Hyperlink"/>
            <w:rFonts w:cstheme="minorHAnsi"/>
            <w:szCs w:val="22"/>
          </w:rPr>
          <w:t>to USDA</w:t>
        </w:r>
      </w:hyperlink>
      <w:r w:rsidR="004D4077">
        <w:rPr>
          <w:rFonts w:cstheme="minorHAnsi"/>
          <w:szCs w:val="22"/>
        </w:rPr>
        <w:t xml:space="preserve"> </w:t>
      </w:r>
      <w:r w:rsidRPr="009B4298">
        <w:rPr>
          <w:rFonts w:cstheme="minorHAnsi"/>
          <w:szCs w:val="22"/>
        </w:rPr>
        <w:t xml:space="preserve">from Democratic Senators objecting to USDA </w:t>
      </w:r>
      <w:r w:rsidR="004D4077">
        <w:rPr>
          <w:rFonts w:cstheme="minorHAnsi"/>
          <w:szCs w:val="22"/>
        </w:rPr>
        <w:t>r</w:t>
      </w:r>
      <w:r w:rsidRPr="009B4298">
        <w:rPr>
          <w:rFonts w:cstheme="minorHAnsi"/>
          <w:szCs w:val="22"/>
        </w:rPr>
        <w:t xml:space="preserve">eorganization </w:t>
      </w:r>
      <w:r w:rsidR="004D4077">
        <w:rPr>
          <w:rFonts w:cstheme="minorHAnsi"/>
          <w:szCs w:val="22"/>
        </w:rPr>
        <w:t xml:space="preserve">plans </w:t>
      </w:r>
      <w:r w:rsidRPr="009B4298">
        <w:rPr>
          <w:rFonts w:cstheme="minorHAnsi"/>
          <w:szCs w:val="22"/>
        </w:rPr>
        <w:t>and downsizing as negatively impacting animal health concerns (avian influenza and western screw worm in particular)</w:t>
      </w:r>
      <w:r w:rsidR="00FF1137">
        <w:rPr>
          <w:rFonts w:cstheme="minorHAnsi"/>
          <w:szCs w:val="22"/>
        </w:rPr>
        <w:t xml:space="preserve">, </w:t>
      </w:r>
      <w:hyperlink r:id="rId259" w:history="1">
        <w:r w:rsidR="00FF1137" w:rsidRPr="004D4077">
          <w:rPr>
            <w:rStyle w:val="Hyperlink"/>
            <w:rFonts w:cstheme="minorHAnsi"/>
            <w:szCs w:val="22"/>
          </w:rPr>
          <w:t>Press Release</w:t>
        </w:r>
      </w:hyperlink>
      <w:r w:rsidR="00FF1137">
        <w:rPr>
          <w:rFonts w:cstheme="minorHAnsi"/>
          <w:szCs w:val="22"/>
        </w:rPr>
        <w:t xml:space="preserve"> (Oct. 22, 2025)</w:t>
      </w:r>
    </w:p>
    <w:p w14:paraId="4FC3565B" w14:textId="0FB929BD" w:rsidR="00ED4359" w:rsidRDefault="00ED4359" w:rsidP="00172DEA">
      <w:pPr>
        <w:pStyle w:val="ListParagraph"/>
        <w:numPr>
          <w:ilvl w:val="0"/>
          <w:numId w:val="12"/>
        </w:numPr>
        <w:rPr>
          <w:rFonts w:cstheme="minorHAnsi"/>
          <w:szCs w:val="22"/>
        </w:rPr>
      </w:pPr>
      <w:hyperlink r:id="rId260" w:history="1">
        <w:r w:rsidRPr="00FF1137">
          <w:rPr>
            <w:rStyle w:val="Hyperlink"/>
            <w:rFonts w:cstheme="minorHAnsi"/>
            <w:szCs w:val="22"/>
          </w:rPr>
          <w:t>USDA Confirms Highly Pathogenic Avian Influenza in Dairy Herd in Nebraska</w:t>
        </w:r>
      </w:hyperlink>
      <w:r>
        <w:rPr>
          <w:rFonts w:cstheme="minorHAnsi"/>
          <w:szCs w:val="22"/>
        </w:rPr>
        <w:t>, USDA APHIS (Sept. 25, 2025)</w:t>
      </w:r>
    </w:p>
    <w:p w14:paraId="350A324A" w14:textId="391D755C" w:rsidR="00FF1137" w:rsidRDefault="00FF1137" w:rsidP="00172DEA">
      <w:pPr>
        <w:pStyle w:val="ListParagraph"/>
        <w:numPr>
          <w:ilvl w:val="0"/>
          <w:numId w:val="12"/>
        </w:numPr>
        <w:rPr>
          <w:rFonts w:cstheme="minorHAnsi"/>
          <w:szCs w:val="22"/>
        </w:rPr>
      </w:pPr>
      <w:r>
        <w:rPr>
          <w:rFonts w:cstheme="minorHAnsi"/>
          <w:szCs w:val="22"/>
        </w:rPr>
        <w:t xml:space="preserve">USDA announced a $1 billion strategy to curb HPAI, protect the poultry industry and lower egg prices, </w:t>
      </w:r>
      <w:hyperlink r:id="rId261" w:history="1">
        <w:r w:rsidRPr="00FF1137">
          <w:rPr>
            <w:rStyle w:val="Hyperlink"/>
            <w:rFonts w:cstheme="minorHAnsi"/>
            <w:szCs w:val="22"/>
          </w:rPr>
          <w:t>Press Release</w:t>
        </w:r>
      </w:hyperlink>
      <w:r>
        <w:rPr>
          <w:rFonts w:cstheme="minorHAnsi"/>
          <w:szCs w:val="22"/>
        </w:rPr>
        <w:t xml:space="preserve"> (Feb. 26, 2025). The strategy is based on: </w:t>
      </w:r>
    </w:p>
    <w:p w14:paraId="4B5825ED" w14:textId="11BD14AF" w:rsidR="00FF1137" w:rsidRDefault="00FF1137" w:rsidP="00FF1137">
      <w:pPr>
        <w:pStyle w:val="ListParagraph"/>
        <w:numPr>
          <w:ilvl w:val="1"/>
          <w:numId w:val="12"/>
        </w:numPr>
        <w:rPr>
          <w:rFonts w:cstheme="minorHAnsi"/>
          <w:szCs w:val="22"/>
        </w:rPr>
      </w:pPr>
      <w:r>
        <w:rPr>
          <w:rFonts w:cstheme="minorHAnsi"/>
          <w:szCs w:val="22"/>
        </w:rPr>
        <w:t>Enhanced biosecurity measures</w:t>
      </w:r>
    </w:p>
    <w:p w14:paraId="2F40A0EA" w14:textId="51E6FCA4" w:rsidR="00FF1137" w:rsidRDefault="00FF1137" w:rsidP="00FF1137">
      <w:pPr>
        <w:pStyle w:val="ListParagraph"/>
        <w:numPr>
          <w:ilvl w:val="1"/>
          <w:numId w:val="12"/>
        </w:numPr>
        <w:rPr>
          <w:rFonts w:cstheme="minorHAnsi"/>
          <w:szCs w:val="22"/>
        </w:rPr>
      </w:pPr>
      <w:r>
        <w:rPr>
          <w:rFonts w:cstheme="minorHAnsi"/>
          <w:szCs w:val="22"/>
        </w:rPr>
        <w:t>Financial assistance to farmers to repopulate flocks</w:t>
      </w:r>
    </w:p>
    <w:p w14:paraId="5F9357D1" w14:textId="5AF1E4F7" w:rsidR="00FF1137" w:rsidRDefault="00FF1137" w:rsidP="00FF1137">
      <w:pPr>
        <w:pStyle w:val="ListParagraph"/>
        <w:numPr>
          <w:ilvl w:val="1"/>
          <w:numId w:val="12"/>
        </w:numPr>
        <w:rPr>
          <w:rFonts w:cstheme="minorHAnsi"/>
          <w:szCs w:val="22"/>
        </w:rPr>
      </w:pPr>
      <w:r>
        <w:rPr>
          <w:rFonts w:cstheme="minorHAnsi"/>
          <w:szCs w:val="22"/>
        </w:rPr>
        <w:t>Reduce any regulatory burdens, explore innovative strategies</w:t>
      </w:r>
    </w:p>
    <w:p w14:paraId="7EBDC3A5" w14:textId="0DBB9558" w:rsidR="00FF1137" w:rsidRDefault="00FF1137" w:rsidP="00FF1137">
      <w:pPr>
        <w:pStyle w:val="ListParagraph"/>
        <w:numPr>
          <w:ilvl w:val="1"/>
          <w:numId w:val="12"/>
        </w:numPr>
        <w:rPr>
          <w:rFonts w:cstheme="minorHAnsi"/>
          <w:szCs w:val="22"/>
        </w:rPr>
      </w:pPr>
      <w:r>
        <w:rPr>
          <w:rFonts w:cstheme="minorHAnsi"/>
          <w:szCs w:val="22"/>
        </w:rPr>
        <w:t>Explore vaccination, therapeutics, and other strategies to reduce disease</w:t>
      </w:r>
    </w:p>
    <w:p w14:paraId="3EA536E0" w14:textId="4C4EBC5A" w:rsidR="00FF1137" w:rsidRDefault="00FF1137" w:rsidP="00FF1137">
      <w:pPr>
        <w:pStyle w:val="ListParagraph"/>
        <w:numPr>
          <w:ilvl w:val="1"/>
          <w:numId w:val="12"/>
        </w:numPr>
        <w:rPr>
          <w:rFonts w:cstheme="minorHAnsi"/>
          <w:szCs w:val="22"/>
        </w:rPr>
      </w:pPr>
      <w:r>
        <w:rPr>
          <w:rFonts w:cstheme="minorHAnsi"/>
          <w:szCs w:val="22"/>
        </w:rPr>
        <w:t>Consider import options</w:t>
      </w:r>
    </w:p>
    <w:p w14:paraId="697AE92A" w14:textId="77777777" w:rsidR="00ED4359" w:rsidRPr="00FF1137" w:rsidRDefault="00ED4359" w:rsidP="00FF1137">
      <w:pPr>
        <w:ind w:left="1080"/>
        <w:rPr>
          <w:rFonts w:cstheme="minorHAnsi"/>
          <w:szCs w:val="22"/>
        </w:rPr>
      </w:pPr>
    </w:p>
    <w:p w14:paraId="088471C9" w14:textId="77777777" w:rsidR="00855FD0" w:rsidRDefault="00855FD0" w:rsidP="0077677D">
      <w:pPr>
        <w:rPr>
          <w:rFonts w:cstheme="minorHAnsi"/>
          <w:b/>
          <w:bCs/>
          <w:szCs w:val="22"/>
        </w:rPr>
      </w:pPr>
    </w:p>
    <w:p w14:paraId="12177EF9" w14:textId="30E378CF" w:rsidR="00EB1BDF" w:rsidRPr="00C679E8" w:rsidRDefault="00C53FB5" w:rsidP="00C679E8">
      <w:pPr>
        <w:ind w:left="360"/>
        <w:rPr>
          <w:rFonts w:cstheme="minorHAnsi"/>
          <w:b/>
          <w:bCs/>
          <w:sz w:val="24"/>
        </w:rPr>
      </w:pPr>
      <w:r>
        <w:rPr>
          <w:rFonts w:cstheme="minorHAnsi"/>
          <w:b/>
          <w:bCs/>
          <w:sz w:val="24"/>
        </w:rPr>
        <w:t>H</w:t>
      </w:r>
      <w:r w:rsidR="00C679E8">
        <w:rPr>
          <w:rFonts w:cstheme="minorHAnsi"/>
          <w:b/>
          <w:bCs/>
          <w:sz w:val="24"/>
        </w:rPr>
        <w:t xml:space="preserve">.  </w:t>
      </w:r>
      <w:r w:rsidR="004E6256" w:rsidRPr="00C679E8">
        <w:rPr>
          <w:rFonts w:cstheme="minorHAnsi"/>
          <w:b/>
          <w:bCs/>
          <w:sz w:val="24"/>
        </w:rPr>
        <w:t>Update</w:t>
      </w:r>
      <w:r w:rsidR="00D4178B" w:rsidRPr="00C679E8">
        <w:rPr>
          <w:rFonts w:cstheme="minorHAnsi"/>
          <w:b/>
          <w:bCs/>
          <w:sz w:val="24"/>
        </w:rPr>
        <w:t>: Cell-Cult</w:t>
      </w:r>
      <w:r w:rsidR="00E178EA" w:rsidRPr="00C679E8">
        <w:rPr>
          <w:rFonts w:cstheme="minorHAnsi"/>
          <w:b/>
          <w:bCs/>
          <w:sz w:val="24"/>
        </w:rPr>
        <w:t>ivated</w:t>
      </w:r>
      <w:r w:rsidR="00D4178B" w:rsidRPr="00C679E8">
        <w:rPr>
          <w:rFonts w:cstheme="minorHAnsi"/>
          <w:b/>
          <w:bCs/>
          <w:sz w:val="24"/>
        </w:rPr>
        <w:t xml:space="preserve"> </w:t>
      </w:r>
      <w:r w:rsidR="00C25BF7">
        <w:rPr>
          <w:rFonts w:cstheme="minorHAnsi"/>
          <w:b/>
          <w:bCs/>
          <w:sz w:val="24"/>
        </w:rPr>
        <w:t>Protein</w:t>
      </w:r>
    </w:p>
    <w:p w14:paraId="32D42D53" w14:textId="77777777" w:rsidR="00D4178B" w:rsidRDefault="00D4178B" w:rsidP="0077677D">
      <w:pPr>
        <w:rPr>
          <w:rFonts w:cstheme="minorHAnsi"/>
          <w:szCs w:val="22"/>
        </w:rPr>
      </w:pPr>
    </w:p>
    <w:p w14:paraId="2EC9EA53" w14:textId="77777777" w:rsidR="0000528A" w:rsidRDefault="003113FE" w:rsidP="00527F9F">
      <w:pPr>
        <w:ind w:left="360"/>
        <w:rPr>
          <w:rFonts w:cstheme="minorHAnsi"/>
          <w:szCs w:val="22"/>
        </w:rPr>
      </w:pPr>
      <w:r>
        <w:rPr>
          <w:rFonts w:cstheme="minorHAnsi"/>
          <w:szCs w:val="22"/>
        </w:rPr>
        <w:t>The</w:t>
      </w:r>
      <w:r w:rsidR="00A74ED6">
        <w:rPr>
          <w:rFonts w:cstheme="minorHAnsi"/>
          <w:szCs w:val="22"/>
        </w:rPr>
        <w:t xml:space="preserve"> cell-cultivated </w:t>
      </w:r>
      <w:r w:rsidR="00C25BF7">
        <w:rPr>
          <w:rFonts w:cstheme="minorHAnsi"/>
          <w:szCs w:val="22"/>
        </w:rPr>
        <w:t>protein</w:t>
      </w:r>
      <w:r w:rsidR="00A74ED6">
        <w:rPr>
          <w:rFonts w:cstheme="minorHAnsi"/>
          <w:szCs w:val="22"/>
        </w:rPr>
        <w:t xml:space="preserve"> industry continues to develop</w:t>
      </w:r>
      <w:r>
        <w:rPr>
          <w:rFonts w:cstheme="minorHAnsi"/>
          <w:szCs w:val="22"/>
        </w:rPr>
        <w:t xml:space="preserve"> slowly with </w:t>
      </w:r>
      <w:r w:rsidR="0000528A">
        <w:rPr>
          <w:rFonts w:cstheme="minorHAnsi"/>
          <w:szCs w:val="22"/>
        </w:rPr>
        <w:t>an estimated 155</w:t>
      </w:r>
      <w:r w:rsidRPr="003113FE">
        <w:rPr>
          <w:rFonts w:cstheme="minorHAnsi"/>
          <w:szCs w:val="22"/>
        </w:rPr>
        <w:t xml:space="preserve"> companies </w:t>
      </w:r>
      <w:r>
        <w:rPr>
          <w:rFonts w:cstheme="minorHAnsi"/>
          <w:szCs w:val="22"/>
        </w:rPr>
        <w:t xml:space="preserve">involved </w:t>
      </w:r>
      <w:r w:rsidRPr="003113FE">
        <w:rPr>
          <w:rFonts w:cstheme="minorHAnsi"/>
          <w:szCs w:val="22"/>
        </w:rPr>
        <w:t xml:space="preserve">worldwide, </w:t>
      </w:r>
      <w:r w:rsidR="0000528A">
        <w:rPr>
          <w:rFonts w:cstheme="minorHAnsi"/>
          <w:szCs w:val="22"/>
        </w:rPr>
        <w:t>36</w:t>
      </w:r>
      <w:r w:rsidRPr="003113FE">
        <w:rPr>
          <w:rFonts w:cstheme="minorHAnsi"/>
          <w:szCs w:val="22"/>
        </w:rPr>
        <w:t xml:space="preserve"> of which are in the </w:t>
      </w:r>
      <w:r>
        <w:rPr>
          <w:rFonts w:cstheme="minorHAnsi"/>
          <w:szCs w:val="22"/>
        </w:rPr>
        <w:t>U.S</w:t>
      </w:r>
      <w:r w:rsidRPr="003113FE">
        <w:rPr>
          <w:rFonts w:cstheme="minorHAnsi"/>
          <w:szCs w:val="22"/>
        </w:rPr>
        <w:t xml:space="preserve">. </w:t>
      </w:r>
      <w:r w:rsidR="003B30CF">
        <w:rPr>
          <w:rFonts w:cstheme="minorHAnsi"/>
          <w:szCs w:val="22"/>
        </w:rPr>
        <w:t xml:space="preserve">Federal regulation is in place to approve the products as they are developed. </w:t>
      </w:r>
    </w:p>
    <w:p w14:paraId="513732CE" w14:textId="77777777" w:rsidR="0000528A" w:rsidRDefault="0000528A" w:rsidP="00527F9F">
      <w:pPr>
        <w:ind w:left="360"/>
        <w:rPr>
          <w:rFonts w:cstheme="minorHAnsi"/>
          <w:szCs w:val="22"/>
        </w:rPr>
      </w:pPr>
    </w:p>
    <w:p w14:paraId="499E9843" w14:textId="15FB73D5" w:rsidR="0000528A" w:rsidRDefault="0000528A" w:rsidP="00527F9F">
      <w:pPr>
        <w:ind w:left="360"/>
        <w:rPr>
          <w:rFonts w:cstheme="minorHAnsi"/>
          <w:szCs w:val="22"/>
        </w:rPr>
      </w:pPr>
      <w:r>
        <w:rPr>
          <w:rFonts w:cstheme="minorHAnsi"/>
          <w:szCs w:val="22"/>
        </w:rPr>
        <w:lastRenderedPageBreak/>
        <w:t xml:space="preserve">San Francisco startup, Wildtype, Inc. consulted with the FDA on their production of cell-cultured salmon. An </w:t>
      </w:r>
      <w:hyperlink r:id="rId262" w:history="1">
        <w:r w:rsidRPr="0000528A">
          <w:rPr>
            <w:rStyle w:val="Hyperlink"/>
            <w:rFonts w:cstheme="minorHAnsi"/>
            <w:szCs w:val="22"/>
          </w:rPr>
          <w:t>FDA "No questions" letter</w:t>
        </w:r>
      </w:hyperlink>
      <w:r>
        <w:rPr>
          <w:rFonts w:cstheme="minorHAnsi"/>
          <w:szCs w:val="22"/>
        </w:rPr>
        <w:t xml:space="preserve"> issued on May 28, 2025, accepting Wildtype's safety assessment and approving it for sale. See </w:t>
      </w:r>
      <w:hyperlink r:id="rId263" w:history="1">
        <w:r w:rsidRPr="0000528A">
          <w:rPr>
            <w:rStyle w:val="Hyperlink"/>
            <w:rFonts w:cstheme="minorHAnsi"/>
            <w:szCs w:val="22"/>
          </w:rPr>
          <w:t>FDA Memorandum</w:t>
        </w:r>
      </w:hyperlink>
      <w:r>
        <w:rPr>
          <w:rFonts w:cstheme="minorHAnsi"/>
          <w:szCs w:val="22"/>
        </w:rPr>
        <w:t xml:space="preserve"> (May 28, 2025). It's </w:t>
      </w:r>
      <w:proofErr w:type="spellStart"/>
      <w:r>
        <w:rPr>
          <w:rFonts w:cstheme="minorHAnsi"/>
          <w:szCs w:val="22"/>
        </w:rPr>
        <w:t>suchi</w:t>
      </w:r>
      <w:proofErr w:type="spellEnd"/>
      <w:r>
        <w:rPr>
          <w:rFonts w:cstheme="minorHAnsi"/>
          <w:szCs w:val="22"/>
        </w:rPr>
        <w:t>-grade cultivated salmon is being sold at a restaurant in Portland, Oregon.</w:t>
      </w:r>
      <w:r w:rsidR="00ED4359">
        <w:rPr>
          <w:rFonts w:cstheme="minorHAnsi"/>
          <w:szCs w:val="22"/>
        </w:rPr>
        <w:t xml:space="preserve"> See, </w:t>
      </w:r>
      <w:hyperlink r:id="rId264" w:anchor=":~:text=%60%60We%20have%20no%20questions%20at%20this%20time,the%20FDA%20said%20in%20a%20scientific%20memo." w:history="1">
        <w:r w:rsidR="00ED4359" w:rsidRPr="00ED4359">
          <w:rPr>
            <w:rStyle w:val="Hyperlink"/>
            <w:rFonts w:cstheme="minorHAnsi"/>
            <w:szCs w:val="22"/>
          </w:rPr>
          <w:t>Wildtype Cultivated Salmon Gets FDA Approval, Now on US Menus</w:t>
        </w:r>
      </w:hyperlink>
      <w:r w:rsidR="00ED4359">
        <w:rPr>
          <w:rFonts w:cstheme="minorHAnsi"/>
          <w:szCs w:val="22"/>
        </w:rPr>
        <w:t>, Green Queen (Jun 4, 2025)</w:t>
      </w:r>
    </w:p>
    <w:p w14:paraId="13D19702" w14:textId="77777777" w:rsidR="0000528A" w:rsidRDefault="0000528A" w:rsidP="00527F9F">
      <w:pPr>
        <w:ind w:left="360"/>
        <w:rPr>
          <w:rFonts w:cstheme="minorHAnsi"/>
          <w:szCs w:val="22"/>
        </w:rPr>
      </w:pPr>
    </w:p>
    <w:p w14:paraId="5D2F8A54" w14:textId="132F2CAD" w:rsidR="00E178EA" w:rsidRDefault="003113FE" w:rsidP="00527F9F">
      <w:pPr>
        <w:ind w:left="360"/>
        <w:rPr>
          <w:rFonts w:cstheme="minorHAnsi"/>
          <w:szCs w:val="22"/>
        </w:rPr>
      </w:pPr>
      <w:r>
        <w:rPr>
          <w:rFonts w:cstheme="minorHAnsi"/>
          <w:szCs w:val="22"/>
        </w:rPr>
        <w:t>However,</w:t>
      </w:r>
      <w:r w:rsidR="004B78E5">
        <w:rPr>
          <w:rFonts w:cstheme="minorHAnsi"/>
          <w:szCs w:val="22"/>
        </w:rPr>
        <w:t xml:space="preserve"> </w:t>
      </w:r>
      <w:r w:rsidR="003B30CF">
        <w:rPr>
          <w:rFonts w:cstheme="minorHAnsi"/>
          <w:szCs w:val="22"/>
        </w:rPr>
        <w:t>states continue to impose strict regulations and/or ban the sale of cell-cultivated meat within the state.</w:t>
      </w:r>
      <w:r w:rsidR="00C25BF7">
        <w:rPr>
          <w:rFonts w:cstheme="minorHAnsi"/>
          <w:szCs w:val="22"/>
        </w:rPr>
        <w:t xml:space="preserve"> </w:t>
      </w:r>
    </w:p>
    <w:p w14:paraId="441C11FE" w14:textId="77777777" w:rsidR="00C25BF7" w:rsidRDefault="00C25BF7" w:rsidP="00527F9F">
      <w:pPr>
        <w:ind w:left="360"/>
        <w:rPr>
          <w:rFonts w:cstheme="minorHAnsi"/>
          <w:szCs w:val="22"/>
        </w:rPr>
      </w:pPr>
    </w:p>
    <w:p w14:paraId="6151F981" w14:textId="7B119F8C" w:rsidR="00C25BF7" w:rsidRPr="00C25BF7" w:rsidRDefault="00C25BF7" w:rsidP="00C25BF7">
      <w:pPr>
        <w:pStyle w:val="ListParagraph"/>
        <w:numPr>
          <w:ilvl w:val="0"/>
          <w:numId w:val="56"/>
        </w:numPr>
        <w:ind w:left="1170" w:hanging="450"/>
        <w:rPr>
          <w:rFonts w:cstheme="minorHAnsi"/>
          <w:szCs w:val="22"/>
        </w:rPr>
      </w:pPr>
      <w:hyperlink r:id="rId265" w:history="1">
        <w:r w:rsidRPr="00C25BF7">
          <w:rPr>
            <w:rStyle w:val="Hyperlink"/>
            <w:rFonts w:cstheme="minorHAnsi"/>
            <w:szCs w:val="22"/>
          </w:rPr>
          <w:t>2024 State of the Industry: Cultivated Meat, Seafood, and Ingredients</w:t>
        </w:r>
      </w:hyperlink>
      <w:r>
        <w:rPr>
          <w:rFonts w:cstheme="minorHAnsi"/>
          <w:szCs w:val="22"/>
        </w:rPr>
        <w:t>, Report by The Good Food Institute (2025).</w:t>
      </w:r>
    </w:p>
    <w:p w14:paraId="74E0435C" w14:textId="77777777" w:rsidR="00A8343B" w:rsidRPr="00B362D5" w:rsidRDefault="00A8343B" w:rsidP="00B362D5">
      <w:pPr>
        <w:ind w:left="720"/>
        <w:rPr>
          <w:rFonts w:cstheme="minorHAnsi"/>
          <w:szCs w:val="22"/>
        </w:rPr>
      </w:pPr>
    </w:p>
    <w:p w14:paraId="5462F73C" w14:textId="12230ABF" w:rsidR="006C1091" w:rsidRDefault="006C1091" w:rsidP="001D18BE">
      <w:pPr>
        <w:pStyle w:val="ListParagraph"/>
        <w:numPr>
          <w:ilvl w:val="0"/>
          <w:numId w:val="1"/>
        </w:numPr>
        <w:ind w:left="1080"/>
        <w:rPr>
          <w:rFonts w:cstheme="minorHAnsi"/>
          <w:szCs w:val="22"/>
        </w:rPr>
      </w:pPr>
      <w:r w:rsidRPr="006C1091">
        <w:rPr>
          <w:rFonts w:cstheme="minorHAnsi"/>
          <w:szCs w:val="22"/>
        </w:rPr>
        <w:t xml:space="preserve"> </w:t>
      </w:r>
      <w:hyperlink r:id="rId266" w:history="1">
        <w:r w:rsidRPr="006C1091">
          <w:rPr>
            <w:rStyle w:val="Hyperlink"/>
            <w:rFonts w:cstheme="minorHAnsi"/>
            <w:i/>
            <w:iCs/>
            <w:szCs w:val="22"/>
          </w:rPr>
          <w:t>Upside Foods v. Wilton Simpson</w:t>
        </w:r>
      </w:hyperlink>
      <w:r w:rsidRPr="006C1091">
        <w:rPr>
          <w:rFonts w:cstheme="minorHAnsi"/>
          <w:szCs w:val="22"/>
        </w:rPr>
        <w:t>, U.S. Dist. Ct. N.D. Florida</w:t>
      </w:r>
      <w:r w:rsidR="003D2E14">
        <w:rPr>
          <w:rFonts w:cstheme="minorHAnsi"/>
          <w:szCs w:val="22"/>
        </w:rPr>
        <w:t>,</w:t>
      </w:r>
      <w:r w:rsidRPr="006C1091">
        <w:rPr>
          <w:rFonts w:cstheme="minorHAnsi"/>
          <w:szCs w:val="22"/>
        </w:rPr>
        <w:t xml:space="preserve"> </w:t>
      </w:r>
      <w:r w:rsidR="003D2E14">
        <w:t>2025 U.S. Dist. Lexis 85699 (Apr.</w:t>
      </w:r>
      <w:r w:rsidR="00B362D5">
        <w:t xml:space="preserve"> 25, 2025)</w:t>
      </w:r>
    </w:p>
    <w:p w14:paraId="183DAE42" w14:textId="66B669EB" w:rsidR="003D2E14" w:rsidRPr="003D2E14" w:rsidRDefault="00A8343B" w:rsidP="00B362D5">
      <w:pPr>
        <w:ind w:left="1080"/>
      </w:pPr>
      <w:r>
        <w:t xml:space="preserve">Upside Foods </w:t>
      </w:r>
      <w:r w:rsidR="003D2E14">
        <w:t xml:space="preserve">challenged the Florida prohibition on </w:t>
      </w:r>
      <w:r w:rsidR="00B362D5">
        <w:t xml:space="preserve">the sale of </w:t>
      </w:r>
      <w:r w:rsidR="003D2E14">
        <w:t xml:space="preserve">cell cultured meat, </w:t>
      </w:r>
      <w:r>
        <w:t>alleg</w:t>
      </w:r>
      <w:r w:rsidR="003D2E14">
        <w:t>ing</w:t>
      </w:r>
      <w:r>
        <w:t xml:space="preserve"> that the state regulation was preempted by the federal Poultry Products Inspection Act</w:t>
      </w:r>
      <w:r w:rsidR="00B362D5">
        <w:t>, under which the product is regulated</w:t>
      </w:r>
      <w:r>
        <w:t>. The court denied a motion for summary judgment on that issue, finding lack of likelihood of success</w:t>
      </w:r>
      <w:r w:rsidR="003D2E14">
        <w:t>, as the PPIA does not provide for private action to enforce</w:t>
      </w:r>
      <w:r>
        <w:t>. Upside filed an a</w:t>
      </w:r>
      <w:r w:rsidRPr="003D2E14">
        <w:rPr>
          <w:rFonts w:cstheme="minorHAnsi"/>
          <w:szCs w:val="22"/>
        </w:rPr>
        <w:t xml:space="preserve">mended complaint to allege </w:t>
      </w:r>
      <w:r>
        <w:t xml:space="preserve">a claim under 42 U.S.C. § 1983, a federal law that allows individuals to sue state or local government officials who have violated their constitutional rights. However, because </w:t>
      </w:r>
      <w:r w:rsidR="00B362D5">
        <w:t>a</w:t>
      </w:r>
      <w:r>
        <w:t xml:space="preserve"> </w:t>
      </w:r>
      <w:r w:rsidR="00B362D5">
        <w:t xml:space="preserve">§ 1983 claim still requires a proper underlying cause of act, </w:t>
      </w:r>
      <w:r>
        <w:t xml:space="preserve">§ 1983 was similarly unavailable. </w:t>
      </w:r>
      <w:r w:rsidR="003D2E14">
        <w:t xml:space="preserve">("Plaintiff may not bring its PPIA express preemption claim under section 1983 since Congress has 'specifically foreclosed a remedy under [section] 1983' by reserving enforcement power of the PPIA to the United States.")  </w:t>
      </w:r>
    </w:p>
    <w:p w14:paraId="0E409924" w14:textId="77777777" w:rsidR="003D2E14" w:rsidRDefault="003D2E14" w:rsidP="003D2E14">
      <w:pPr>
        <w:ind w:left="360"/>
      </w:pPr>
    </w:p>
    <w:p w14:paraId="110890C0" w14:textId="7FB095D4" w:rsidR="00A8343B" w:rsidRDefault="00A8343B" w:rsidP="00B362D5">
      <w:pPr>
        <w:ind w:left="1080"/>
      </w:pPr>
      <w:r>
        <w:t>The only surviving claim</w:t>
      </w:r>
      <w:r w:rsidR="003D2E14">
        <w:t xml:space="preserve"> for Upside</w:t>
      </w:r>
      <w:r>
        <w:t xml:space="preserve"> is a dormant Commerce Clause claim. Although the Florida statute is facially neutral, all cell-cultured meat producers are out of state. </w:t>
      </w:r>
    </w:p>
    <w:p w14:paraId="3B18BD30" w14:textId="77777777" w:rsidR="003D2E14" w:rsidRDefault="003D2E14" w:rsidP="00B362D5">
      <w:pPr>
        <w:ind w:left="1080"/>
      </w:pPr>
    </w:p>
    <w:p w14:paraId="19A04654" w14:textId="7D5496DE" w:rsidR="003D2E14" w:rsidRPr="003D2E14" w:rsidRDefault="003D2E14" w:rsidP="00B362D5">
      <w:pPr>
        <w:ind w:left="1080"/>
        <w:rPr>
          <w:rFonts w:cstheme="minorHAnsi"/>
          <w:szCs w:val="22"/>
        </w:rPr>
      </w:pPr>
      <w:r>
        <w:t xml:space="preserve">For analysis, see, Eric Alexander, </w:t>
      </w:r>
      <w:hyperlink r:id="rId267" w:history="1">
        <w:r w:rsidRPr="00B362D5">
          <w:rPr>
            <w:rStyle w:val="Hyperlink"/>
          </w:rPr>
          <w:t>A Chicken By Any Other Name</w:t>
        </w:r>
      </w:hyperlink>
      <w:r>
        <w:t>, Drug &amp; Device Law</w:t>
      </w:r>
      <w:r w:rsidR="00B362D5">
        <w:t xml:space="preserve"> Blog</w:t>
      </w:r>
      <w:r>
        <w:t xml:space="preserve"> (May 8, 2025).</w:t>
      </w:r>
    </w:p>
    <w:p w14:paraId="3143B6B3" w14:textId="7B325139" w:rsidR="00E178EA" w:rsidRDefault="006C1091" w:rsidP="00527F9F">
      <w:pPr>
        <w:ind w:left="360"/>
        <w:rPr>
          <w:rFonts w:cstheme="minorHAnsi"/>
          <w:szCs w:val="22"/>
        </w:rPr>
      </w:pPr>
      <w:r>
        <w:rPr>
          <w:rFonts w:cstheme="minorHAnsi"/>
          <w:szCs w:val="22"/>
        </w:rPr>
        <w:t xml:space="preserve"> </w:t>
      </w:r>
      <w:r w:rsidR="00E178EA">
        <w:rPr>
          <w:rFonts w:cstheme="minorHAnsi"/>
          <w:szCs w:val="22"/>
        </w:rPr>
        <w:t xml:space="preserve"> </w:t>
      </w:r>
    </w:p>
    <w:p w14:paraId="2EE62BE0" w14:textId="0606A00C" w:rsidR="003B30CF" w:rsidRDefault="00236FAA" w:rsidP="00B362D5">
      <w:pPr>
        <w:pStyle w:val="ListParagraph"/>
        <w:numPr>
          <w:ilvl w:val="0"/>
          <w:numId w:val="1"/>
        </w:numPr>
        <w:rPr>
          <w:rFonts w:cstheme="minorHAnsi"/>
          <w:b/>
          <w:bCs/>
          <w:szCs w:val="22"/>
        </w:rPr>
      </w:pPr>
      <w:r>
        <w:rPr>
          <w:rFonts w:cstheme="minorHAnsi"/>
          <w:b/>
          <w:bCs/>
          <w:szCs w:val="22"/>
        </w:rPr>
        <w:t>State Action</w:t>
      </w:r>
    </w:p>
    <w:p w14:paraId="0913378B" w14:textId="176593DC" w:rsidR="00B362D5" w:rsidRPr="00B362D5" w:rsidRDefault="00B362D5" w:rsidP="003B30CF">
      <w:pPr>
        <w:pStyle w:val="ListParagraph"/>
        <w:numPr>
          <w:ilvl w:val="0"/>
          <w:numId w:val="55"/>
        </w:numPr>
        <w:rPr>
          <w:rFonts w:cstheme="minorHAnsi"/>
          <w:b/>
          <w:bCs/>
          <w:szCs w:val="22"/>
        </w:rPr>
      </w:pPr>
      <w:r w:rsidRPr="00B362D5">
        <w:rPr>
          <w:rFonts w:cstheme="minorHAnsi"/>
          <w:b/>
          <w:bCs/>
          <w:szCs w:val="22"/>
        </w:rPr>
        <w:t xml:space="preserve">  </w:t>
      </w:r>
      <w:hyperlink r:id="rId268" w:history="1">
        <w:r w:rsidRPr="003B30CF">
          <w:rPr>
            <w:rStyle w:val="Hyperlink"/>
            <w:rFonts w:cstheme="minorHAnsi"/>
            <w:i/>
            <w:iCs/>
            <w:szCs w:val="22"/>
          </w:rPr>
          <w:t>The Status of Cell-Cultured Meat Regulations</w:t>
        </w:r>
      </w:hyperlink>
      <w:r>
        <w:rPr>
          <w:rFonts w:cstheme="minorHAnsi"/>
          <w:szCs w:val="22"/>
        </w:rPr>
        <w:t>, Center for Agricultural and Shale Law, Penn State Dickinson Law (Aug. 29, 2025).</w:t>
      </w:r>
    </w:p>
    <w:p w14:paraId="06D9ACEC" w14:textId="77777777" w:rsidR="00B362D5" w:rsidRPr="003B30CF" w:rsidRDefault="00B362D5" w:rsidP="003B30CF">
      <w:pPr>
        <w:ind w:left="720"/>
        <w:rPr>
          <w:rFonts w:cstheme="minorHAnsi"/>
          <w:b/>
          <w:bCs/>
          <w:szCs w:val="22"/>
        </w:rPr>
      </w:pPr>
    </w:p>
    <w:p w14:paraId="48A2E1FA" w14:textId="336F64D2" w:rsidR="00C25BF7" w:rsidRDefault="003B30CF" w:rsidP="00C25BF7">
      <w:pPr>
        <w:pStyle w:val="ListParagraph"/>
        <w:numPr>
          <w:ilvl w:val="0"/>
          <w:numId w:val="55"/>
        </w:numPr>
        <w:rPr>
          <w:rFonts w:cstheme="minorHAnsi"/>
          <w:szCs w:val="22"/>
        </w:rPr>
      </w:pPr>
      <w:r>
        <w:rPr>
          <w:rFonts w:cstheme="minorHAnsi"/>
          <w:szCs w:val="22"/>
        </w:rPr>
        <w:t xml:space="preserve">Research Fellow, Emily Whitest at The National Ag Law Center posted a summary of 2025 state laws on Cell Cultured Meat, </w:t>
      </w:r>
      <w:hyperlink r:id="rId269" w:history="1">
        <w:r w:rsidRPr="003B30CF">
          <w:rPr>
            <w:rStyle w:val="Hyperlink"/>
            <w:rFonts w:cstheme="minorHAnsi"/>
            <w:i/>
            <w:iCs/>
            <w:szCs w:val="22"/>
          </w:rPr>
          <w:t>Alternative Proteins: 2025 Legislative Update</w:t>
        </w:r>
      </w:hyperlink>
      <w:r>
        <w:rPr>
          <w:rFonts w:cstheme="minorHAnsi"/>
          <w:szCs w:val="22"/>
        </w:rPr>
        <w:t xml:space="preserve">, </w:t>
      </w:r>
      <w:proofErr w:type="spellStart"/>
      <w:r>
        <w:rPr>
          <w:rFonts w:cstheme="minorHAnsi"/>
          <w:szCs w:val="22"/>
        </w:rPr>
        <w:t>Nat'l</w:t>
      </w:r>
      <w:proofErr w:type="spellEnd"/>
      <w:r>
        <w:rPr>
          <w:rFonts w:cstheme="minorHAnsi"/>
          <w:szCs w:val="22"/>
        </w:rPr>
        <w:t xml:space="preserve"> Ag Law Center (Oct. 2, 2025) (reporting on </w:t>
      </w:r>
      <w:r w:rsidR="00C25BF7">
        <w:rPr>
          <w:rFonts w:cstheme="minorHAnsi"/>
          <w:szCs w:val="22"/>
        </w:rPr>
        <w:t xml:space="preserve">new cell-cultured meat and poultry </w:t>
      </w:r>
      <w:r>
        <w:rPr>
          <w:rFonts w:cstheme="minorHAnsi"/>
          <w:szCs w:val="22"/>
        </w:rPr>
        <w:t>bans in Indiana, Mississippi, Montana, Nebraska, and Texas, with labeling restrictions in Florida, South Carolina, Tennessee, Colorado, Oklahoma, South Dakota, Utah, and Wyoming).</w:t>
      </w:r>
    </w:p>
    <w:p w14:paraId="42A46622" w14:textId="4F4FEF79" w:rsidR="00CC4ACC" w:rsidRPr="00C25BF7" w:rsidRDefault="00CC4ACC" w:rsidP="00C25BF7">
      <w:pPr>
        <w:ind w:left="720"/>
        <w:rPr>
          <w:rFonts w:cstheme="minorHAnsi"/>
          <w:szCs w:val="22"/>
        </w:rPr>
      </w:pPr>
      <w:r w:rsidRPr="00C25BF7">
        <w:rPr>
          <w:rFonts w:cstheme="minorHAnsi"/>
          <w:szCs w:val="22"/>
        </w:rPr>
        <w:t xml:space="preserve"> </w:t>
      </w:r>
    </w:p>
    <w:p w14:paraId="532CD632" w14:textId="77777777" w:rsidR="00D4178B" w:rsidRPr="00B659D7" w:rsidRDefault="00D4178B" w:rsidP="0077677D">
      <w:pPr>
        <w:rPr>
          <w:rFonts w:cstheme="minorHAnsi"/>
          <w:szCs w:val="22"/>
        </w:rPr>
      </w:pPr>
    </w:p>
    <w:p w14:paraId="6324C93B" w14:textId="53FC453C" w:rsidR="003E307B" w:rsidRDefault="00613334" w:rsidP="0077677D">
      <w:pPr>
        <w:rPr>
          <w:rFonts w:cstheme="minorHAnsi"/>
          <w:b/>
          <w:bCs/>
          <w:sz w:val="24"/>
        </w:rPr>
      </w:pPr>
      <w:r>
        <w:rPr>
          <w:rFonts w:cstheme="minorHAnsi"/>
          <w:b/>
          <w:bCs/>
          <w:sz w:val="24"/>
        </w:rPr>
        <w:t>V</w:t>
      </w:r>
      <w:r w:rsidR="0077677D" w:rsidRPr="000E65F1">
        <w:rPr>
          <w:rFonts w:cstheme="minorHAnsi"/>
          <w:b/>
          <w:bCs/>
          <w:sz w:val="24"/>
        </w:rPr>
        <w:t xml:space="preserve">. </w:t>
      </w:r>
      <w:r w:rsidR="00BA0346">
        <w:rPr>
          <w:rFonts w:cstheme="minorHAnsi"/>
          <w:b/>
          <w:bCs/>
          <w:sz w:val="24"/>
        </w:rPr>
        <w:t>Selected</w:t>
      </w:r>
      <w:r w:rsidR="0077677D" w:rsidRPr="000E65F1">
        <w:rPr>
          <w:rFonts w:cstheme="minorHAnsi"/>
          <w:b/>
          <w:bCs/>
          <w:sz w:val="24"/>
        </w:rPr>
        <w:t xml:space="preserve"> Case Law</w:t>
      </w:r>
    </w:p>
    <w:p w14:paraId="2F82AD3D" w14:textId="77777777" w:rsidR="009B6FA6" w:rsidRDefault="009B6FA6" w:rsidP="0077677D">
      <w:pPr>
        <w:rPr>
          <w:rFonts w:cstheme="minorHAnsi"/>
          <w:b/>
          <w:bCs/>
          <w:sz w:val="24"/>
        </w:rPr>
      </w:pPr>
    </w:p>
    <w:p w14:paraId="7835C9BE" w14:textId="24F3D064" w:rsidR="00796CE3" w:rsidRDefault="00796CE3" w:rsidP="0077677D">
      <w:pPr>
        <w:rPr>
          <w:rFonts w:cstheme="minorHAnsi"/>
          <w:szCs w:val="22"/>
        </w:rPr>
      </w:pPr>
      <w:hyperlink r:id="rId270" w:history="1">
        <w:r w:rsidRPr="00C25BF7">
          <w:rPr>
            <w:rStyle w:val="Hyperlink"/>
            <w:rFonts w:cstheme="minorHAnsi"/>
            <w:i/>
            <w:iCs/>
            <w:szCs w:val="22"/>
          </w:rPr>
          <w:t>Nat</w:t>
        </w:r>
        <w:r w:rsidR="00201B05" w:rsidRPr="00C25BF7">
          <w:rPr>
            <w:rStyle w:val="Hyperlink"/>
            <w:rFonts w:cstheme="minorHAnsi"/>
            <w:i/>
            <w:iCs/>
            <w:szCs w:val="22"/>
          </w:rPr>
          <w:t>ura</w:t>
        </w:r>
        <w:r w:rsidRPr="00C25BF7">
          <w:rPr>
            <w:rStyle w:val="Hyperlink"/>
            <w:rFonts w:cstheme="minorHAnsi"/>
            <w:i/>
            <w:iCs/>
            <w:szCs w:val="22"/>
          </w:rPr>
          <w:t>l Grocers v. Rollins</w:t>
        </w:r>
      </w:hyperlink>
      <w:r w:rsidRPr="00796CE3">
        <w:rPr>
          <w:rFonts w:cstheme="minorHAnsi"/>
          <w:szCs w:val="22"/>
        </w:rPr>
        <w:t xml:space="preserve">, </w:t>
      </w:r>
      <w:r>
        <w:rPr>
          <w:rFonts w:cstheme="minorHAnsi"/>
          <w:szCs w:val="22"/>
        </w:rPr>
        <w:t xml:space="preserve">No. 22-16770, Opinion, 9th Cir. (Oct. 31, 2025) (reversing in part, affirming in part, and remanding </w:t>
      </w:r>
      <w:r w:rsidR="00E54A17">
        <w:rPr>
          <w:rFonts w:cstheme="minorHAnsi"/>
          <w:szCs w:val="22"/>
        </w:rPr>
        <w:t xml:space="preserve">challenge to USDA Bioengineered disclosure standard) </w:t>
      </w:r>
    </w:p>
    <w:p w14:paraId="5A3EA044" w14:textId="7BEF40B5" w:rsidR="00E420C0" w:rsidRDefault="00E54A17" w:rsidP="00E54A17">
      <w:pPr>
        <w:ind w:left="720"/>
        <w:rPr>
          <w:rFonts w:cstheme="minorHAnsi"/>
          <w:szCs w:val="22"/>
        </w:rPr>
      </w:pPr>
      <w:r>
        <w:rPr>
          <w:rFonts w:cstheme="minorHAnsi"/>
          <w:szCs w:val="22"/>
        </w:rPr>
        <w:lastRenderedPageBreak/>
        <w:t>This case challenges the regulations promulgated by USDA to implement the National Bioengineered Food Disclosure Standard, 7 U.S.C. §§ 1639 - 1639c as violating the Administrative Procedure Act as unlawful or arbitrary and capricious. The three claims before the 9th Circuit court were</w:t>
      </w:r>
      <w:r w:rsidR="00E420C0">
        <w:rPr>
          <w:rFonts w:cstheme="minorHAnsi"/>
          <w:szCs w:val="22"/>
        </w:rPr>
        <w:t>:</w:t>
      </w:r>
      <w:r>
        <w:rPr>
          <w:rFonts w:cstheme="minorHAnsi"/>
          <w:szCs w:val="22"/>
        </w:rPr>
        <w:t xml:space="preserve"> </w:t>
      </w:r>
    </w:p>
    <w:p w14:paraId="56647B5D" w14:textId="77777777" w:rsidR="00E420C0" w:rsidRDefault="00E54A17" w:rsidP="00E420C0">
      <w:pPr>
        <w:ind w:left="1440"/>
        <w:rPr>
          <w:rFonts w:cstheme="minorHAnsi"/>
          <w:szCs w:val="22"/>
        </w:rPr>
      </w:pPr>
      <w:r>
        <w:rPr>
          <w:rFonts w:cstheme="minorHAnsi"/>
          <w:szCs w:val="22"/>
        </w:rPr>
        <w:t xml:space="preserve">1) Whether foods made with genetically engineered substances that were subject to high levels of processing, rendering the substances "undetectable" can be excepted from the mandatory bioengineered </w:t>
      </w:r>
      <w:proofErr w:type="gramStart"/>
      <w:r>
        <w:rPr>
          <w:rFonts w:cstheme="minorHAnsi"/>
          <w:szCs w:val="22"/>
        </w:rPr>
        <w:t>labeling;</w:t>
      </w:r>
      <w:proofErr w:type="gramEnd"/>
      <w:r>
        <w:rPr>
          <w:rFonts w:cstheme="minorHAnsi"/>
          <w:szCs w:val="22"/>
        </w:rPr>
        <w:t xml:space="preserve"> </w:t>
      </w:r>
    </w:p>
    <w:p w14:paraId="3871AC64" w14:textId="77777777" w:rsidR="00E420C0" w:rsidRDefault="00E54A17" w:rsidP="00E420C0">
      <w:pPr>
        <w:ind w:left="1440"/>
        <w:rPr>
          <w:rFonts w:cstheme="minorHAnsi"/>
          <w:szCs w:val="22"/>
        </w:rPr>
      </w:pPr>
      <w:r>
        <w:rPr>
          <w:rFonts w:cstheme="minorHAnsi"/>
          <w:szCs w:val="22"/>
        </w:rPr>
        <w:t xml:space="preserve">2) Whether the USDA AMS erred in using the term bioengineered in its labeling directives rather than the more commonly used terms such as genetically modified, genetically engineered, or GMO; and </w:t>
      </w:r>
    </w:p>
    <w:p w14:paraId="25A4B5AC" w14:textId="67DD862F" w:rsidR="00E54A17" w:rsidRDefault="00E54A17" w:rsidP="00E420C0">
      <w:pPr>
        <w:ind w:left="1440"/>
        <w:rPr>
          <w:rFonts w:cstheme="minorHAnsi"/>
          <w:szCs w:val="22"/>
        </w:rPr>
      </w:pPr>
      <w:r>
        <w:rPr>
          <w:rFonts w:cstheme="minorHAnsi"/>
          <w:szCs w:val="22"/>
        </w:rPr>
        <w:t xml:space="preserve">3) </w:t>
      </w:r>
      <w:r w:rsidR="00201B05">
        <w:rPr>
          <w:rFonts w:cstheme="minorHAnsi"/>
          <w:szCs w:val="22"/>
        </w:rPr>
        <w:t xml:space="preserve">Whether QR codes or text-messaging can be used to accomplish the requisite disclosure. </w:t>
      </w:r>
    </w:p>
    <w:p w14:paraId="61B1A25D" w14:textId="789CBC30" w:rsidR="00E26002" w:rsidRPr="00E26002" w:rsidRDefault="00201B05" w:rsidP="00E26002">
      <w:pPr>
        <w:ind w:left="720"/>
        <w:rPr>
          <w:rFonts w:cstheme="minorHAnsi"/>
          <w:szCs w:val="22"/>
        </w:rPr>
      </w:pPr>
      <w:r>
        <w:rPr>
          <w:rFonts w:cstheme="minorHAnsi"/>
          <w:szCs w:val="22"/>
        </w:rPr>
        <w:t>The court rejected the USDA regulation that equates the statutory language (whether a product "contains" a bioengineered ingredient) with whether the bioengineered ingredient i</w:t>
      </w:r>
      <w:r w:rsidR="00E26002">
        <w:rPr>
          <w:rFonts w:cstheme="minorHAnsi"/>
          <w:szCs w:val="22"/>
        </w:rPr>
        <w:t>s</w:t>
      </w:r>
      <w:r>
        <w:rPr>
          <w:rFonts w:cstheme="minorHAnsi"/>
          <w:szCs w:val="22"/>
        </w:rPr>
        <w:t xml:space="preserve"> "de</w:t>
      </w:r>
      <w:r w:rsidR="00E26002">
        <w:rPr>
          <w:rFonts w:cstheme="minorHAnsi"/>
          <w:szCs w:val="22"/>
        </w:rPr>
        <w:t>te</w:t>
      </w:r>
      <w:r>
        <w:rPr>
          <w:rFonts w:cstheme="minorHAnsi"/>
          <w:szCs w:val="22"/>
        </w:rPr>
        <w:t>ctable" after processing.</w:t>
      </w:r>
      <w:r w:rsidR="00E26002">
        <w:rPr>
          <w:rFonts w:cstheme="minorHAnsi"/>
          <w:szCs w:val="22"/>
        </w:rPr>
        <w:t xml:space="preserve"> The court found that "</w:t>
      </w:r>
      <w:r w:rsidR="00E26002" w:rsidRPr="00E26002">
        <w:rPr>
          <w:rFonts w:cstheme="minorHAnsi"/>
          <w:szCs w:val="22"/>
        </w:rPr>
        <w:t>non-detectability under its provisions is</w:t>
      </w:r>
    </w:p>
    <w:p w14:paraId="1B646F30" w14:textId="77777777" w:rsidR="00E420C0" w:rsidRDefault="00E26002" w:rsidP="00E26002">
      <w:pPr>
        <w:ind w:left="720"/>
        <w:rPr>
          <w:rFonts w:cstheme="minorHAnsi"/>
          <w:szCs w:val="22"/>
        </w:rPr>
      </w:pPr>
      <w:r w:rsidRPr="00E26002">
        <w:rPr>
          <w:rFonts w:cstheme="minorHAnsi"/>
          <w:szCs w:val="22"/>
        </w:rPr>
        <w:t>not legally equivalent to a finding that the food does not</w:t>
      </w:r>
      <w:r>
        <w:rPr>
          <w:rFonts w:cstheme="minorHAnsi"/>
          <w:szCs w:val="22"/>
        </w:rPr>
        <w:t xml:space="preserve"> </w:t>
      </w:r>
      <w:r w:rsidRPr="00E26002">
        <w:rPr>
          <w:rFonts w:cstheme="minorHAnsi"/>
          <w:szCs w:val="22"/>
        </w:rPr>
        <w:t>“contain” genetically modified material.</w:t>
      </w:r>
      <w:r>
        <w:rPr>
          <w:rFonts w:cstheme="minorHAnsi"/>
          <w:szCs w:val="22"/>
        </w:rPr>
        <w:t xml:space="preserve">" The court further objected to the USDA regulation that validates the process used to render the material undetectable rather than </w:t>
      </w:r>
      <w:proofErr w:type="gramStart"/>
      <w:r>
        <w:rPr>
          <w:rFonts w:cstheme="minorHAnsi"/>
          <w:szCs w:val="22"/>
        </w:rPr>
        <w:t>actually testing</w:t>
      </w:r>
      <w:proofErr w:type="gramEnd"/>
      <w:r>
        <w:rPr>
          <w:rFonts w:cstheme="minorHAnsi"/>
          <w:szCs w:val="22"/>
        </w:rPr>
        <w:t xml:space="preserve"> the product.</w:t>
      </w:r>
    </w:p>
    <w:p w14:paraId="618815B7" w14:textId="77777777" w:rsidR="00E420C0" w:rsidRDefault="00E420C0" w:rsidP="00E26002">
      <w:pPr>
        <w:ind w:left="720"/>
        <w:rPr>
          <w:rFonts w:cstheme="minorHAnsi"/>
          <w:szCs w:val="22"/>
        </w:rPr>
      </w:pPr>
    </w:p>
    <w:p w14:paraId="457D24A3" w14:textId="6B683D85" w:rsidR="00201B05" w:rsidRDefault="00D24666" w:rsidP="00D24666">
      <w:pPr>
        <w:ind w:left="720"/>
        <w:rPr>
          <w:rFonts w:cstheme="minorHAnsi"/>
          <w:szCs w:val="22"/>
        </w:rPr>
      </w:pPr>
      <w:r>
        <w:rPr>
          <w:rFonts w:cstheme="minorHAnsi"/>
          <w:szCs w:val="22"/>
        </w:rPr>
        <w:t>However, t</w:t>
      </w:r>
      <w:r w:rsidR="00E420C0">
        <w:rPr>
          <w:rFonts w:cstheme="minorHAnsi"/>
          <w:szCs w:val="22"/>
        </w:rPr>
        <w:t xml:space="preserve">he court </w:t>
      </w:r>
      <w:r>
        <w:rPr>
          <w:rFonts w:cstheme="minorHAnsi"/>
          <w:szCs w:val="22"/>
        </w:rPr>
        <w:t>concluded that the USDA did have the discretionary authority to determine what "amounts of a bioengineered substance that may be present in food . . . in order for the food to be a bioengineered food." 7 U.S.C. § 1639b(2)(B).</w:t>
      </w:r>
      <w:r w:rsidRPr="00D24666">
        <w:t xml:space="preserve"> </w:t>
      </w:r>
      <w:r>
        <w:rPr>
          <w:rFonts w:cstheme="minorHAnsi"/>
          <w:szCs w:val="22"/>
        </w:rPr>
        <w:t>The court stated that the agency can</w:t>
      </w:r>
      <w:r w:rsidRPr="00D24666">
        <w:rPr>
          <w:rFonts w:cstheme="minorHAnsi"/>
          <w:szCs w:val="22"/>
        </w:rPr>
        <w:t xml:space="preserve"> </w:t>
      </w:r>
      <w:r>
        <w:rPr>
          <w:rFonts w:cstheme="minorHAnsi"/>
          <w:szCs w:val="22"/>
        </w:rPr>
        <w:t>=</w:t>
      </w:r>
      <w:r w:rsidRPr="00D24666">
        <w:rPr>
          <w:rFonts w:cstheme="minorHAnsi"/>
          <w:szCs w:val="22"/>
        </w:rPr>
        <w:t xml:space="preserve"> </w:t>
      </w:r>
      <w:r>
        <w:rPr>
          <w:rFonts w:cstheme="minorHAnsi"/>
          <w:szCs w:val="22"/>
        </w:rPr>
        <w:t>"</w:t>
      </w:r>
      <w:r w:rsidRPr="00D24666">
        <w:rPr>
          <w:rFonts w:cstheme="minorHAnsi"/>
          <w:szCs w:val="22"/>
        </w:rPr>
        <w:t>address the subject of detectability by a proper</w:t>
      </w:r>
      <w:r>
        <w:rPr>
          <w:rFonts w:cstheme="minorHAnsi"/>
          <w:szCs w:val="22"/>
        </w:rPr>
        <w:t xml:space="preserve"> </w:t>
      </w:r>
      <w:r w:rsidRPr="00D24666">
        <w:rPr>
          <w:rFonts w:cstheme="minorHAnsi"/>
          <w:szCs w:val="22"/>
        </w:rPr>
        <w:t>exercise</w:t>
      </w:r>
      <w:r>
        <w:rPr>
          <w:rFonts w:cstheme="minorHAnsi"/>
          <w:szCs w:val="22"/>
        </w:rPr>
        <w:t xml:space="preserve">" of its discretionary authority on remand. </w:t>
      </w:r>
    </w:p>
    <w:p w14:paraId="23695C3A" w14:textId="77777777" w:rsidR="00D24666" w:rsidRDefault="00D24666" w:rsidP="00D24666">
      <w:pPr>
        <w:ind w:left="720"/>
        <w:rPr>
          <w:rFonts w:cstheme="minorHAnsi"/>
          <w:szCs w:val="22"/>
        </w:rPr>
      </w:pPr>
    </w:p>
    <w:p w14:paraId="5CD11516" w14:textId="2A44E8B6" w:rsidR="00D24666" w:rsidRDefault="00D24666" w:rsidP="00D24666">
      <w:pPr>
        <w:ind w:left="720"/>
        <w:rPr>
          <w:rFonts w:cstheme="minorHAnsi"/>
          <w:szCs w:val="22"/>
        </w:rPr>
      </w:pPr>
      <w:r>
        <w:rPr>
          <w:rFonts w:cstheme="minorHAnsi"/>
          <w:szCs w:val="22"/>
        </w:rPr>
        <w:t xml:space="preserve">The court rejected the plaintiff's challenge to the term "bioengineered." </w:t>
      </w:r>
    </w:p>
    <w:p w14:paraId="1422DACB" w14:textId="77777777" w:rsidR="00D24666" w:rsidRDefault="00D24666" w:rsidP="00D24666">
      <w:pPr>
        <w:ind w:left="720"/>
        <w:rPr>
          <w:rFonts w:cstheme="minorHAnsi"/>
          <w:szCs w:val="22"/>
        </w:rPr>
      </w:pPr>
    </w:p>
    <w:p w14:paraId="2A9F53C3" w14:textId="7E1CC279" w:rsidR="00796CE3" w:rsidRDefault="00D24666" w:rsidP="00C25BF7">
      <w:pPr>
        <w:ind w:left="720"/>
        <w:rPr>
          <w:rFonts w:cstheme="minorHAnsi"/>
          <w:szCs w:val="22"/>
        </w:rPr>
      </w:pPr>
      <w:r>
        <w:rPr>
          <w:rFonts w:cstheme="minorHAnsi"/>
          <w:szCs w:val="22"/>
        </w:rPr>
        <w:t xml:space="preserve">Regarding the use of a QR code or text message to provide notice under the disclosure standard, the court affirmed the </w:t>
      </w:r>
      <w:proofErr w:type="gramStart"/>
      <w:r>
        <w:rPr>
          <w:rFonts w:cstheme="minorHAnsi"/>
          <w:szCs w:val="22"/>
        </w:rPr>
        <w:t>District</w:t>
      </w:r>
      <w:proofErr w:type="gramEnd"/>
      <w:r>
        <w:rPr>
          <w:rFonts w:cstheme="minorHAnsi"/>
          <w:szCs w:val="22"/>
        </w:rPr>
        <w:t xml:space="preserve"> court finding that these methods were unlawful</w:t>
      </w:r>
      <w:r w:rsidR="00EF513C">
        <w:rPr>
          <w:rFonts w:cstheme="minorHAnsi"/>
          <w:szCs w:val="22"/>
        </w:rPr>
        <w:t>. The more difficult issue was whether this finding required vacating the unlawful regulations while the agency addresses the court remand. The 9th Circuit court reversed the District Court's decision not to vacate and remanded the case for the court to fashion a prospective vacatur based on input from the parties.</w:t>
      </w:r>
    </w:p>
    <w:p w14:paraId="37FCCD9D" w14:textId="77777777" w:rsidR="00796CE3" w:rsidRPr="00796CE3" w:rsidRDefault="00796CE3" w:rsidP="0077677D">
      <w:pPr>
        <w:rPr>
          <w:rFonts w:cstheme="minorHAnsi"/>
          <w:szCs w:val="22"/>
        </w:rPr>
      </w:pPr>
    </w:p>
    <w:p w14:paraId="4B76DCC5" w14:textId="195494D5" w:rsidR="00BB05C9" w:rsidRDefault="009B6FA6" w:rsidP="0077677D">
      <w:pPr>
        <w:rPr>
          <w:rFonts w:cstheme="minorHAnsi"/>
          <w:szCs w:val="22"/>
        </w:rPr>
      </w:pPr>
      <w:hyperlink r:id="rId271" w:history="1">
        <w:proofErr w:type="spellStart"/>
        <w:r w:rsidRPr="00BB05C9">
          <w:rPr>
            <w:rStyle w:val="Hyperlink"/>
            <w:rFonts w:cstheme="minorHAnsi"/>
            <w:i/>
            <w:iCs/>
            <w:szCs w:val="22"/>
          </w:rPr>
          <w:t>Salaguero</w:t>
        </w:r>
        <w:proofErr w:type="spellEnd"/>
        <w:r w:rsidRPr="00BB05C9">
          <w:rPr>
            <w:rStyle w:val="Hyperlink"/>
            <w:rFonts w:cstheme="minorHAnsi"/>
            <w:i/>
            <w:iCs/>
            <w:szCs w:val="22"/>
          </w:rPr>
          <w:t xml:space="preserve"> v. Mondelez</w:t>
        </w:r>
      </w:hyperlink>
      <w:r w:rsidRPr="00BB05C9">
        <w:rPr>
          <w:rFonts w:cstheme="minorHAnsi"/>
          <w:szCs w:val="22"/>
        </w:rPr>
        <w:t>, No. 25 CV2139,</w:t>
      </w:r>
      <w:r w:rsidR="00BB05C9" w:rsidRPr="00BB05C9">
        <w:rPr>
          <w:rFonts w:cstheme="minorHAnsi"/>
          <w:szCs w:val="22"/>
        </w:rPr>
        <w:t xml:space="preserve"> Memorandum Opinion and Order, N.D. Ill. (Oct. 27, 2025)</w:t>
      </w:r>
      <w:r w:rsidR="00BB05C9">
        <w:rPr>
          <w:rFonts w:cstheme="minorHAnsi"/>
          <w:szCs w:val="22"/>
        </w:rPr>
        <w:t xml:space="preserve"> (dismissing plaintiff's claim that </w:t>
      </w:r>
      <w:proofErr w:type="spellStart"/>
      <w:r w:rsidR="00BB05C9">
        <w:rPr>
          <w:rFonts w:cstheme="minorHAnsi"/>
          <w:szCs w:val="22"/>
        </w:rPr>
        <w:t>Zbar</w:t>
      </w:r>
      <w:proofErr w:type="spellEnd"/>
      <w:r w:rsidR="00BB05C9">
        <w:rPr>
          <w:rFonts w:cstheme="minorHAnsi"/>
          <w:szCs w:val="22"/>
        </w:rPr>
        <w:t xml:space="preserve"> climate neutral labeling was deceptive)</w:t>
      </w:r>
    </w:p>
    <w:p w14:paraId="09FAB2CE" w14:textId="305D9B09" w:rsidR="00662FBD" w:rsidRPr="00BB05C9" w:rsidRDefault="00BB05C9" w:rsidP="00C25BF7">
      <w:pPr>
        <w:ind w:left="720"/>
        <w:rPr>
          <w:rFonts w:cstheme="minorHAnsi"/>
          <w:szCs w:val="22"/>
        </w:rPr>
      </w:pPr>
      <w:r>
        <w:rPr>
          <w:rFonts w:cstheme="minorHAnsi"/>
          <w:szCs w:val="22"/>
        </w:rPr>
        <w:t xml:space="preserve">Claims were brought under California consumer protection statutes and were based on </w:t>
      </w:r>
      <w:r w:rsidR="00662FBD">
        <w:rPr>
          <w:rFonts w:cstheme="minorHAnsi"/>
          <w:szCs w:val="22"/>
        </w:rPr>
        <w:t xml:space="preserve">"climate neutral certified" labeling. The court held that there is a difference between "climate neutral" and "climate neutral certified" with the latter reflecting certification by the Change Climate Project. Certification requires companies to measure emissions, develop a reduction plan, and by carbon credits to offset. Mondelez did </w:t>
      </w:r>
      <w:proofErr w:type="gramStart"/>
      <w:r w:rsidR="00662FBD">
        <w:rPr>
          <w:rFonts w:cstheme="minorHAnsi"/>
          <w:szCs w:val="22"/>
        </w:rPr>
        <w:t>so, and</w:t>
      </w:r>
      <w:proofErr w:type="gramEnd"/>
      <w:r w:rsidR="00662FBD">
        <w:rPr>
          <w:rFonts w:cstheme="minorHAnsi"/>
          <w:szCs w:val="22"/>
        </w:rPr>
        <w:t xml:space="preserve"> was certified. The package statement was true.</w:t>
      </w:r>
    </w:p>
    <w:p w14:paraId="4D1D97EB" w14:textId="77777777" w:rsidR="003E307B" w:rsidRDefault="003E307B" w:rsidP="0077677D">
      <w:pPr>
        <w:rPr>
          <w:rFonts w:cstheme="minorHAnsi"/>
          <w:szCs w:val="22"/>
        </w:rPr>
      </w:pPr>
    </w:p>
    <w:p w14:paraId="3C2F3D8F" w14:textId="4736AAD9" w:rsidR="006745A5" w:rsidRDefault="00276C89" w:rsidP="006745A5">
      <w:pPr>
        <w:rPr>
          <w:rFonts w:cstheme="minorHAnsi"/>
          <w:szCs w:val="22"/>
        </w:rPr>
      </w:pPr>
      <w:hyperlink r:id="rId272" w:history="1">
        <w:r w:rsidRPr="00C25BF7">
          <w:rPr>
            <w:rStyle w:val="Hyperlink"/>
            <w:rFonts w:cstheme="minorHAnsi"/>
            <w:i/>
            <w:iCs/>
            <w:szCs w:val="22"/>
          </w:rPr>
          <w:t>Martinez v. Kraft Heinz et al</w:t>
        </w:r>
        <w:r w:rsidRPr="00C25BF7">
          <w:rPr>
            <w:rStyle w:val="Hyperlink"/>
            <w:rFonts w:cstheme="minorHAnsi"/>
            <w:szCs w:val="22"/>
          </w:rPr>
          <w:t>,</w:t>
        </w:r>
      </w:hyperlink>
      <w:r>
        <w:rPr>
          <w:rFonts w:cstheme="minorHAnsi"/>
          <w:szCs w:val="22"/>
        </w:rPr>
        <w:t xml:space="preserve"> </w:t>
      </w:r>
      <w:r w:rsidR="00AD2CBC">
        <w:rPr>
          <w:rFonts w:cstheme="minorHAnsi"/>
          <w:szCs w:val="22"/>
        </w:rPr>
        <w:t>Case No. 2:25-cv-00377-MRP</w:t>
      </w:r>
      <w:r>
        <w:rPr>
          <w:rFonts w:cstheme="minorHAnsi"/>
          <w:szCs w:val="22"/>
        </w:rPr>
        <w:t xml:space="preserve">, </w:t>
      </w:r>
      <w:r w:rsidR="00AD2CBC">
        <w:rPr>
          <w:rFonts w:cstheme="minorHAnsi"/>
          <w:szCs w:val="22"/>
        </w:rPr>
        <w:t>U.S. Dist. Ct, E.D. Penn. (Aug. 25, 2025).</w:t>
      </w:r>
    </w:p>
    <w:p w14:paraId="6C817D52" w14:textId="43B7D2BF" w:rsidR="00357B28" w:rsidRDefault="00D46556" w:rsidP="003930F8">
      <w:pPr>
        <w:ind w:left="720"/>
        <w:rPr>
          <w:rFonts w:cstheme="minorHAnsi"/>
          <w:szCs w:val="22"/>
        </w:rPr>
      </w:pPr>
      <w:r>
        <w:rPr>
          <w:rFonts w:cstheme="minorHAnsi"/>
          <w:szCs w:val="22"/>
        </w:rPr>
        <w:t>The U.S. District Court for the Eastern District of Pennsylvania dismissed this case in August 2025. The s</w:t>
      </w:r>
      <w:r w:rsidR="00276C89">
        <w:rPr>
          <w:rFonts w:cstheme="minorHAnsi"/>
          <w:szCs w:val="22"/>
        </w:rPr>
        <w:t xml:space="preserve">uit </w:t>
      </w:r>
      <w:r w:rsidR="00062A5B">
        <w:rPr>
          <w:rFonts w:cstheme="minorHAnsi"/>
          <w:szCs w:val="22"/>
        </w:rPr>
        <w:t xml:space="preserve">was </w:t>
      </w:r>
      <w:r w:rsidR="00276C89">
        <w:rPr>
          <w:rFonts w:cstheme="minorHAnsi"/>
          <w:szCs w:val="22"/>
        </w:rPr>
        <w:t>brought against</w:t>
      </w:r>
      <w:r w:rsidR="00276C89" w:rsidRPr="00276C89">
        <w:rPr>
          <w:rFonts w:cstheme="minorHAnsi"/>
          <w:szCs w:val="22"/>
        </w:rPr>
        <w:t xml:space="preserve"> Kraft Heinz</w:t>
      </w:r>
      <w:r w:rsidR="00276C89">
        <w:rPr>
          <w:rFonts w:cstheme="minorHAnsi"/>
          <w:szCs w:val="22"/>
        </w:rPr>
        <w:t xml:space="preserve">, </w:t>
      </w:r>
      <w:r w:rsidR="00276C89" w:rsidRPr="00276C89">
        <w:rPr>
          <w:rFonts w:cstheme="minorHAnsi"/>
          <w:szCs w:val="22"/>
        </w:rPr>
        <w:t>Mondelez International</w:t>
      </w:r>
      <w:r w:rsidR="00276C89">
        <w:rPr>
          <w:rFonts w:cstheme="minorHAnsi"/>
          <w:szCs w:val="22"/>
        </w:rPr>
        <w:t xml:space="preserve">, </w:t>
      </w:r>
      <w:r w:rsidR="00276C89" w:rsidRPr="00276C89">
        <w:rPr>
          <w:rFonts w:cstheme="minorHAnsi"/>
          <w:szCs w:val="22"/>
        </w:rPr>
        <w:t>Post</w:t>
      </w:r>
      <w:r w:rsidR="00276C89">
        <w:rPr>
          <w:rFonts w:cstheme="minorHAnsi"/>
          <w:szCs w:val="22"/>
        </w:rPr>
        <w:t xml:space="preserve">, </w:t>
      </w:r>
      <w:r w:rsidR="00276C89" w:rsidRPr="00276C89">
        <w:rPr>
          <w:rFonts w:cstheme="minorHAnsi"/>
          <w:szCs w:val="22"/>
        </w:rPr>
        <w:t>Coca-Cola</w:t>
      </w:r>
      <w:r w:rsidR="00276C89">
        <w:rPr>
          <w:rFonts w:cstheme="minorHAnsi"/>
          <w:szCs w:val="22"/>
        </w:rPr>
        <w:t>,</w:t>
      </w:r>
      <w:r w:rsidR="00276C89" w:rsidRPr="00276C89">
        <w:rPr>
          <w:rFonts w:cstheme="minorHAnsi"/>
          <w:szCs w:val="22"/>
        </w:rPr>
        <w:t xml:space="preserve"> PepsiCo</w:t>
      </w:r>
      <w:r w:rsidR="00276C89">
        <w:rPr>
          <w:rFonts w:cstheme="minorHAnsi"/>
          <w:szCs w:val="22"/>
        </w:rPr>
        <w:t xml:space="preserve">, </w:t>
      </w:r>
      <w:r w:rsidR="00276C89" w:rsidRPr="00276C89">
        <w:rPr>
          <w:rFonts w:cstheme="minorHAnsi"/>
          <w:szCs w:val="22"/>
        </w:rPr>
        <w:t>General Mills,</w:t>
      </w:r>
      <w:r w:rsidR="003930F8">
        <w:rPr>
          <w:rFonts w:cstheme="minorHAnsi"/>
          <w:szCs w:val="22"/>
        </w:rPr>
        <w:t xml:space="preserve"> </w:t>
      </w:r>
      <w:r w:rsidR="00276C89" w:rsidRPr="00276C89">
        <w:rPr>
          <w:rFonts w:cstheme="minorHAnsi"/>
          <w:szCs w:val="22"/>
        </w:rPr>
        <w:t>Nestl</w:t>
      </w:r>
      <w:r w:rsidR="00276C89">
        <w:rPr>
          <w:rFonts w:cstheme="minorHAnsi"/>
          <w:szCs w:val="22"/>
        </w:rPr>
        <w:t>e USA</w:t>
      </w:r>
      <w:r w:rsidR="00276C89" w:rsidRPr="00276C89">
        <w:rPr>
          <w:rFonts w:cstheme="minorHAnsi"/>
          <w:szCs w:val="22"/>
        </w:rPr>
        <w:t>, WK Kellogg, Mars</w:t>
      </w:r>
      <w:r w:rsidR="00276C89">
        <w:rPr>
          <w:rFonts w:cstheme="minorHAnsi"/>
          <w:szCs w:val="22"/>
        </w:rPr>
        <w:t>, and ConAgra alleging that they intentionally developed, formulated  and marketed dangerous ultra processed food products with addictive qualities</w:t>
      </w:r>
      <w:r w:rsidR="00062A5B">
        <w:rPr>
          <w:rFonts w:cstheme="minorHAnsi"/>
          <w:szCs w:val="22"/>
        </w:rPr>
        <w:t xml:space="preserve">, alleging negligence, failure to warn on unsafe, unreasonably dangerous </w:t>
      </w:r>
      <w:r w:rsidR="00062A5B">
        <w:rPr>
          <w:rFonts w:cstheme="minorHAnsi"/>
          <w:szCs w:val="22"/>
        </w:rPr>
        <w:lastRenderedPageBreak/>
        <w:t>product, breach of implied warranty, breach of express warranty, negligent misrepresentation, fraudulent misrepresentation, fraudulent concealment, violation of unfair trade practices and consumer protection law, unjust enrichment, conspiracy, and concerted action in unlawful conduct.</w:t>
      </w:r>
      <w:r w:rsidR="00276C89">
        <w:rPr>
          <w:rFonts w:cstheme="minorHAnsi"/>
          <w:szCs w:val="22"/>
        </w:rPr>
        <w:t xml:space="preserve"> </w:t>
      </w:r>
    </w:p>
    <w:p w14:paraId="23144DB3" w14:textId="77777777" w:rsidR="00062A5B" w:rsidRDefault="00062A5B" w:rsidP="003930F8">
      <w:pPr>
        <w:ind w:left="720"/>
        <w:rPr>
          <w:rFonts w:cstheme="minorHAnsi"/>
          <w:szCs w:val="22"/>
        </w:rPr>
      </w:pPr>
    </w:p>
    <w:p w14:paraId="1A6A7838" w14:textId="21367098" w:rsidR="00D46556" w:rsidRPr="00D46556" w:rsidRDefault="00062A5B" w:rsidP="003930F8">
      <w:pPr>
        <w:ind w:left="720"/>
        <w:rPr>
          <w:rFonts w:cstheme="minorHAnsi"/>
          <w:szCs w:val="22"/>
        </w:rPr>
      </w:pPr>
      <w:r>
        <w:rPr>
          <w:rFonts w:cstheme="minorHAnsi"/>
          <w:szCs w:val="22"/>
        </w:rPr>
        <w:t xml:space="preserve">The court dismissed the </w:t>
      </w:r>
      <w:r w:rsidR="00D46556">
        <w:rPr>
          <w:rFonts w:cstheme="minorHAnsi"/>
          <w:szCs w:val="22"/>
        </w:rPr>
        <w:t>case for failure to prove that the plaintiff's health problems were caused by ultra processed foods. The Judge complained that the complaint failed to provide information about what products the plaintiff ate, when he ate them, who much of them he ate, and how those foods were directly connected to his diet. The judge noted that "[w]</w:t>
      </w:r>
      <w:proofErr w:type="spellStart"/>
      <w:r w:rsidR="00D46556" w:rsidRPr="00D46556">
        <w:rPr>
          <w:rFonts w:cstheme="minorHAnsi"/>
          <w:szCs w:val="22"/>
        </w:rPr>
        <w:t>hile</w:t>
      </w:r>
      <w:proofErr w:type="spellEnd"/>
      <w:r w:rsidR="00D46556" w:rsidRPr="00D46556">
        <w:rPr>
          <w:rFonts w:cstheme="minorHAnsi"/>
          <w:szCs w:val="22"/>
        </w:rPr>
        <w:t xml:space="preserve"> the court is deeply concerned about the practices used to create and market UPFs, and the deleterious effect UPFs have on children and the American diet, it cannot allow this action to proceed because plaintiff has failed to state a claim upon which relief may be granted</w:t>
      </w:r>
      <w:r w:rsidR="00D46556">
        <w:rPr>
          <w:rFonts w:cstheme="minorHAnsi"/>
          <w:szCs w:val="22"/>
        </w:rPr>
        <w:t>."</w:t>
      </w:r>
      <w:r w:rsidR="00D46556" w:rsidRPr="00D46556">
        <w:rPr>
          <w:rFonts w:cstheme="minorHAnsi"/>
          <w:szCs w:val="22"/>
        </w:rPr>
        <w:t xml:space="preserve"> </w:t>
      </w:r>
    </w:p>
    <w:p w14:paraId="0192C10F" w14:textId="77777777" w:rsidR="00D46556" w:rsidRPr="00D46556" w:rsidRDefault="00D46556" w:rsidP="003930F8">
      <w:pPr>
        <w:ind w:left="720"/>
        <w:rPr>
          <w:rFonts w:cstheme="minorHAnsi"/>
          <w:szCs w:val="22"/>
        </w:rPr>
      </w:pPr>
    </w:p>
    <w:p w14:paraId="5273DAA9" w14:textId="293D6AFC" w:rsidR="00062A5B" w:rsidRPr="00276C89" w:rsidRDefault="00AD2CBC" w:rsidP="003930F8">
      <w:pPr>
        <w:ind w:left="720"/>
        <w:rPr>
          <w:rFonts w:cstheme="minorHAnsi"/>
          <w:szCs w:val="22"/>
        </w:rPr>
      </w:pPr>
      <w:r>
        <w:rPr>
          <w:rFonts w:cstheme="minorHAnsi"/>
          <w:szCs w:val="22"/>
        </w:rPr>
        <w:t xml:space="preserve">Analysis provided: Hailey Konnath, </w:t>
      </w:r>
      <w:hyperlink r:id="rId273" w:history="1">
        <w:r w:rsidRPr="00AD2CBC">
          <w:rPr>
            <w:rStyle w:val="Hyperlink"/>
            <w:rFonts w:cstheme="minorHAnsi"/>
            <w:i/>
            <w:iCs/>
            <w:szCs w:val="22"/>
          </w:rPr>
          <w:t>Major Food Cos. Beat Suit Over Selling Kids Addictive Foods</w:t>
        </w:r>
      </w:hyperlink>
      <w:r>
        <w:rPr>
          <w:rFonts w:cstheme="minorHAnsi"/>
          <w:szCs w:val="22"/>
        </w:rPr>
        <w:t>, Law360 (Aug. 25, 2025).</w:t>
      </w:r>
    </w:p>
    <w:p w14:paraId="5F17C3BD" w14:textId="77777777" w:rsidR="00D93320" w:rsidRDefault="00D93320" w:rsidP="0077677D">
      <w:pPr>
        <w:rPr>
          <w:rFonts w:cstheme="minorHAnsi"/>
          <w:b/>
          <w:bCs/>
          <w:sz w:val="24"/>
        </w:rPr>
      </w:pPr>
    </w:p>
    <w:p w14:paraId="24CD0CD0" w14:textId="17453368" w:rsidR="009539EA" w:rsidRDefault="009539EA" w:rsidP="0077677D">
      <w:pPr>
        <w:rPr>
          <w:rFonts w:cstheme="minorHAnsi"/>
          <w:sz w:val="24"/>
        </w:rPr>
      </w:pPr>
      <w:r w:rsidRPr="003930F8">
        <w:rPr>
          <w:rFonts w:cstheme="minorHAnsi"/>
          <w:i/>
          <w:iCs/>
          <w:sz w:val="24"/>
        </w:rPr>
        <w:t>U.S. v. State of California</w:t>
      </w:r>
      <w:r>
        <w:rPr>
          <w:rFonts w:cstheme="minorHAnsi"/>
          <w:sz w:val="24"/>
        </w:rPr>
        <w:t xml:space="preserve">, </w:t>
      </w:r>
      <w:r w:rsidR="003930F8">
        <w:rPr>
          <w:rFonts w:cstheme="minorHAnsi"/>
          <w:sz w:val="24"/>
        </w:rPr>
        <w:t>2:25-cv-06230 (Dist. Ct. C.D. Cal.)</w:t>
      </w:r>
    </w:p>
    <w:p w14:paraId="3B6660C9" w14:textId="6FE7B388" w:rsidR="004107E5" w:rsidRDefault="009539EA" w:rsidP="003930F8">
      <w:pPr>
        <w:ind w:left="720"/>
        <w:rPr>
          <w:rFonts w:cstheme="minorHAnsi"/>
          <w:sz w:val="24"/>
        </w:rPr>
      </w:pPr>
      <w:r>
        <w:rPr>
          <w:rFonts w:cstheme="minorHAnsi"/>
          <w:sz w:val="24"/>
        </w:rPr>
        <w:t xml:space="preserve">In July, the U.S. Department of Justice filed a </w:t>
      </w:r>
      <w:hyperlink r:id="rId274" w:history="1">
        <w:r w:rsidRPr="004107E5">
          <w:rPr>
            <w:rStyle w:val="Hyperlink"/>
            <w:rFonts w:cstheme="minorHAnsi"/>
            <w:sz w:val="24"/>
          </w:rPr>
          <w:t>complaint</w:t>
        </w:r>
      </w:hyperlink>
      <w:r>
        <w:rPr>
          <w:rFonts w:cstheme="minorHAnsi"/>
          <w:sz w:val="24"/>
        </w:rPr>
        <w:t xml:space="preserve"> in federal district court of California alleging that California's animal welfare statutes protecting egg-laying chickens w</w:t>
      </w:r>
      <w:r w:rsidR="004107E5">
        <w:rPr>
          <w:rFonts w:cstheme="minorHAnsi"/>
          <w:sz w:val="24"/>
        </w:rPr>
        <w:t>ere</w:t>
      </w:r>
      <w:r>
        <w:rPr>
          <w:rFonts w:cstheme="minorHAnsi"/>
          <w:sz w:val="24"/>
        </w:rPr>
        <w:t xml:space="preserve"> preempted by the Egg Products Inspection Act. The complaint alleged that California's laws contributed to the "historic rise in egg prices by imposing unnecessary red tape on the production of eggs." </w:t>
      </w:r>
      <w:r w:rsidR="004107E5">
        <w:rPr>
          <w:rFonts w:cstheme="minorHAnsi"/>
          <w:sz w:val="24"/>
        </w:rPr>
        <w:t xml:space="preserve"> </w:t>
      </w:r>
      <w:r w:rsidR="0066248E">
        <w:rPr>
          <w:rFonts w:cstheme="minorHAnsi"/>
          <w:sz w:val="24"/>
        </w:rPr>
        <w:t>Motions</w:t>
      </w:r>
      <w:r w:rsidR="004107E5">
        <w:rPr>
          <w:rFonts w:cstheme="minorHAnsi"/>
          <w:sz w:val="24"/>
        </w:rPr>
        <w:t xml:space="preserve"> for summary judgment </w:t>
      </w:r>
      <w:r w:rsidR="0066248E">
        <w:rPr>
          <w:rFonts w:cstheme="minorHAnsi"/>
          <w:sz w:val="24"/>
        </w:rPr>
        <w:t>were</w:t>
      </w:r>
      <w:r w:rsidR="004107E5">
        <w:rPr>
          <w:rFonts w:cstheme="minorHAnsi"/>
          <w:sz w:val="24"/>
        </w:rPr>
        <w:t xml:space="preserve"> filed by the State of California and </w:t>
      </w:r>
      <w:r w:rsidR="0066248E">
        <w:rPr>
          <w:rFonts w:cstheme="minorHAnsi"/>
          <w:sz w:val="24"/>
        </w:rPr>
        <w:t xml:space="preserve">several of the </w:t>
      </w:r>
      <w:r w:rsidR="004107E5">
        <w:rPr>
          <w:rFonts w:cstheme="minorHAnsi"/>
          <w:sz w:val="24"/>
        </w:rPr>
        <w:t>Intervenors</w:t>
      </w:r>
      <w:r w:rsidR="0066248E">
        <w:rPr>
          <w:rFonts w:cstheme="minorHAnsi"/>
          <w:sz w:val="24"/>
        </w:rPr>
        <w:t xml:space="preserve"> who represent animal welfare organizations and by the</w:t>
      </w:r>
      <w:r w:rsidR="004107E5">
        <w:rPr>
          <w:rFonts w:cstheme="minorHAnsi"/>
          <w:sz w:val="24"/>
        </w:rPr>
        <w:t xml:space="preserve"> Association of California Egg Farmers, alleging lack of standing and </w:t>
      </w:r>
      <w:r w:rsidR="0066248E">
        <w:rPr>
          <w:rFonts w:cstheme="minorHAnsi"/>
          <w:sz w:val="24"/>
        </w:rPr>
        <w:t xml:space="preserve">that there is </w:t>
      </w:r>
      <w:r w:rsidR="004107E5">
        <w:rPr>
          <w:rFonts w:cstheme="minorHAnsi"/>
          <w:sz w:val="24"/>
        </w:rPr>
        <w:t xml:space="preserve">no </w:t>
      </w:r>
      <w:r w:rsidR="0066248E">
        <w:rPr>
          <w:rFonts w:cstheme="minorHAnsi"/>
          <w:sz w:val="24"/>
        </w:rPr>
        <w:t xml:space="preserve">state law </w:t>
      </w:r>
      <w:r w:rsidR="004107E5">
        <w:rPr>
          <w:rFonts w:cstheme="minorHAnsi"/>
          <w:sz w:val="24"/>
        </w:rPr>
        <w:t xml:space="preserve">preemption </w:t>
      </w:r>
      <w:r w:rsidR="0066248E">
        <w:rPr>
          <w:rFonts w:cstheme="minorHAnsi"/>
          <w:sz w:val="24"/>
        </w:rPr>
        <w:t xml:space="preserve">contained in the Egg Products Inspection Act </w:t>
      </w:r>
      <w:r w:rsidR="004107E5">
        <w:rPr>
          <w:rFonts w:cstheme="minorHAnsi"/>
          <w:sz w:val="24"/>
        </w:rPr>
        <w:t>except for egg grading standards.</w:t>
      </w:r>
      <w:r w:rsidR="0066248E">
        <w:rPr>
          <w:rFonts w:cstheme="minorHAnsi"/>
          <w:sz w:val="24"/>
        </w:rPr>
        <w:t xml:space="preserve"> The pleadings and a running record of court filings are posted for free access on </w:t>
      </w:r>
      <w:hyperlink r:id="rId275" w:history="1">
        <w:r w:rsidR="0066248E" w:rsidRPr="0066248E">
          <w:rPr>
            <w:rStyle w:val="Hyperlink"/>
            <w:rFonts w:cstheme="minorHAnsi"/>
            <w:sz w:val="24"/>
          </w:rPr>
          <w:t>the Court Listener</w:t>
        </w:r>
      </w:hyperlink>
      <w:r w:rsidR="0066248E">
        <w:rPr>
          <w:rFonts w:cstheme="minorHAnsi"/>
          <w:sz w:val="24"/>
        </w:rPr>
        <w:t>.</w:t>
      </w:r>
    </w:p>
    <w:p w14:paraId="2F6029B0" w14:textId="77777777" w:rsidR="004107E5" w:rsidRDefault="004107E5" w:rsidP="003930F8">
      <w:pPr>
        <w:ind w:left="720"/>
        <w:rPr>
          <w:rFonts w:cstheme="minorHAnsi"/>
          <w:sz w:val="24"/>
        </w:rPr>
      </w:pPr>
    </w:p>
    <w:p w14:paraId="450DE3F1" w14:textId="5DA6BC6F" w:rsidR="009539EA" w:rsidRDefault="003930F8" w:rsidP="003930F8">
      <w:pPr>
        <w:ind w:left="720"/>
        <w:rPr>
          <w:rFonts w:cstheme="minorHAnsi"/>
          <w:sz w:val="24"/>
        </w:rPr>
      </w:pPr>
      <w:r>
        <w:rPr>
          <w:rFonts w:cstheme="minorHAnsi"/>
          <w:sz w:val="24"/>
        </w:rPr>
        <w:t xml:space="preserve">At the plaintiff's request, the </w:t>
      </w:r>
      <w:r w:rsidR="004107E5">
        <w:rPr>
          <w:rFonts w:cstheme="minorHAnsi"/>
          <w:sz w:val="24"/>
        </w:rPr>
        <w:t xml:space="preserve">case is stayed pending the government shut down. </w:t>
      </w:r>
    </w:p>
    <w:p w14:paraId="7BFBB550" w14:textId="77777777" w:rsidR="00AE35A6" w:rsidRPr="009539EA" w:rsidRDefault="00AE35A6" w:rsidP="003930F8">
      <w:pPr>
        <w:ind w:left="720"/>
        <w:rPr>
          <w:rFonts w:cstheme="minorHAnsi"/>
          <w:sz w:val="24"/>
        </w:rPr>
      </w:pPr>
    </w:p>
    <w:p w14:paraId="2F1114FF" w14:textId="77777777" w:rsidR="00AD2CBC" w:rsidRDefault="00AD2CBC" w:rsidP="0077677D">
      <w:pPr>
        <w:rPr>
          <w:rFonts w:cstheme="minorHAnsi"/>
          <w:b/>
          <w:bCs/>
          <w:sz w:val="24"/>
        </w:rPr>
      </w:pPr>
    </w:p>
    <w:p w14:paraId="61CA3371" w14:textId="25246DF0" w:rsidR="00840FE6" w:rsidRPr="00157E61" w:rsidRDefault="0077677D" w:rsidP="0077677D">
      <w:pPr>
        <w:rPr>
          <w:rFonts w:cstheme="minorHAnsi"/>
          <w:b/>
          <w:bCs/>
          <w:sz w:val="24"/>
        </w:rPr>
      </w:pPr>
      <w:r w:rsidRPr="00157E61">
        <w:rPr>
          <w:rFonts w:cstheme="minorHAnsi"/>
          <w:b/>
          <w:bCs/>
          <w:sz w:val="24"/>
        </w:rPr>
        <w:t xml:space="preserve">VI.  Significant </w:t>
      </w:r>
      <w:r w:rsidR="004B78E5">
        <w:rPr>
          <w:rFonts w:cstheme="minorHAnsi"/>
          <w:b/>
          <w:bCs/>
          <w:sz w:val="24"/>
        </w:rPr>
        <w:t xml:space="preserve">CRS and </w:t>
      </w:r>
      <w:r w:rsidR="00AE1B18">
        <w:rPr>
          <w:rFonts w:cstheme="minorHAnsi"/>
          <w:b/>
          <w:bCs/>
          <w:sz w:val="24"/>
        </w:rPr>
        <w:t>GAO Reports</w:t>
      </w:r>
    </w:p>
    <w:p w14:paraId="74FF6B52" w14:textId="77777777" w:rsidR="0077677D" w:rsidRPr="00B659D7" w:rsidRDefault="0077677D" w:rsidP="0077677D">
      <w:pPr>
        <w:rPr>
          <w:rFonts w:cstheme="minorHAnsi"/>
          <w:szCs w:val="22"/>
        </w:rPr>
      </w:pPr>
    </w:p>
    <w:p w14:paraId="2A4BAB7C" w14:textId="17E7DEE4" w:rsidR="003518B6" w:rsidRPr="003518B6" w:rsidRDefault="008854D7" w:rsidP="003518B6">
      <w:pPr>
        <w:rPr>
          <w:b/>
          <w:bCs/>
        </w:rPr>
      </w:pPr>
      <w:r>
        <w:rPr>
          <w:b/>
          <w:bCs/>
        </w:rPr>
        <w:t xml:space="preserve">A.  </w:t>
      </w:r>
      <w:r w:rsidR="003518B6" w:rsidRPr="003518B6">
        <w:rPr>
          <w:b/>
          <w:bCs/>
        </w:rPr>
        <w:t xml:space="preserve">CRS Reports: </w:t>
      </w:r>
    </w:p>
    <w:p w14:paraId="33FE7C81" w14:textId="77777777" w:rsidR="003518B6" w:rsidRPr="003518B6" w:rsidRDefault="003518B6" w:rsidP="003518B6">
      <w:pPr>
        <w:ind w:left="720"/>
      </w:pPr>
      <w:hyperlink r:id="rId276" w:history="1">
        <w:r w:rsidRPr="003518B6">
          <w:rPr>
            <w:rStyle w:val="Hyperlink"/>
          </w:rPr>
          <w:t>Supplemental Nutrition Assistance Program (SNAP): A Primer on Eligibility and Benefits</w:t>
        </w:r>
      </w:hyperlink>
      <w:r w:rsidRPr="003518B6">
        <w:t xml:space="preserve"> CRS Product No. R42505 CRS Product Type: Reports Publication Date: 09/29/2025 Referenced Legislation: </w:t>
      </w:r>
      <w:hyperlink r:id="rId277" w:tgtFrame="_blank" w:history="1">
        <w:r w:rsidRPr="003518B6">
          <w:rPr>
            <w:rStyle w:val="Hyperlink"/>
          </w:rPr>
          <w:t>PL115-334</w:t>
        </w:r>
      </w:hyperlink>
      <w:r w:rsidRPr="003518B6">
        <w:t xml:space="preserve">, </w:t>
      </w:r>
      <w:hyperlink r:id="rId278" w:tgtFrame="_blank" w:history="1">
        <w:r w:rsidRPr="003518B6">
          <w:rPr>
            <w:rStyle w:val="Hyperlink"/>
          </w:rPr>
          <w:t>PL119-21</w:t>
        </w:r>
      </w:hyperlink>
    </w:p>
    <w:p w14:paraId="44FB2D24" w14:textId="77777777" w:rsidR="003518B6" w:rsidRPr="003518B6" w:rsidRDefault="003518B6" w:rsidP="003518B6">
      <w:pPr>
        <w:ind w:left="720"/>
      </w:pPr>
    </w:p>
    <w:p w14:paraId="72FF9478" w14:textId="77777777" w:rsidR="003518B6" w:rsidRPr="003518B6" w:rsidRDefault="003518B6" w:rsidP="003518B6">
      <w:pPr>
        <w:ind w:left="720"/>
      </w:pPr>
      <w:hyperlink r:id="rId279" w:history="1">
        <w:r w:rsidRPr="003518B6">
          <w:rPr>
            <w:rStyle w:val="Hyperlink"/>
          </w:rPr>
          <w:t>Poverty in 2024</w:t>
        </w:r>
      </w:hyperlink>
      <w:r w:rsidRPr="003518B6">
        <w:t xml:space="preserve"> CRS Product No. IN12607 CRS Product Type: Insight Publication Date: 09/12/2025</w:t>
      </w:r>
    </w:p>
    <w:p w14:paraId="51EFA9FE" w14:textId="77777777" w:rsidR="003518B6" w:rsidRPr="003518B6" w:rsidRDefault="003518B6" w:rsidP="003518B6">
      <w:pPr>
        <w:ind w:left="720"/>
      </w:pPr>
    </w:p>
    <w:p w14:paraId="72594C6A" w14:textId="77777777" w:rsidR="003518B6" w:rsidRPr="003518B6" w:rsidRDefault="003518B6" w:rsidP="003518B6">
      <w:pPr>
        <w:ind w:left="720"/>
      </w:pPr>
      <w:hyperlink r:id="rId280" w:history="1">
        <w:r w:rsidRPr="003518B6">
          <w:rPr>
            <w:rStyle w:val="Hyperlink"/>
          </w:rPr>
          <w:t>Supplemental Nutrition Assistance Program (SNAP) and Related Nutrition Programs in P.L. 119-21: An Overview</w:t>
        </w:r>
      </w:hyperlink>
      <w:r w:rsidRPr="003518B6">
        <w:t xml:space="preserve"> CRS Product No. R48552 CRS Product Type: Reports Publication Date: 08/15/2025 Referenced Legislation: </w:t>
      </w:r>
      <w:hyperlink r:id="rId281" w:tgtFrame="_blank" w:history="1">
        <w:r w:rsidRPr="003518B6">
          <w:rPr>
            <w:rStyle w:val="Hyperlink"/>
          </w:rPr>
          <w:t>H.R. 1</w:t>
        </w:r>
      </w:hyperlink>
      <w:r w:rsidRPr="003518B6">
        <w:t xml:space="preserve">, </w:t>
      </w:r>
      <w:hyperlink r:id="rId282" w:tgtFrame="_blank" w:history="1">
        <w:r w:rsidRPr="003518B6">
          <w:rPr>
            <w:rStyle w:val="Hyperlink"/>
          </w:rPr>
          <w:t>PL119-21</w:t>
        </w:r>
      </w:hyperlink>
    </w:p>
    <w:p w14:paraId="66D561DC" w14:textId="77777777" w:rsidR="003518B6" w:rsidRPr="003518B6" w:rsidRDefault="003518B6" w:rsidP="003518B6">
      <w:pPr>
        <w:ind w:left="720"/>
      </w:pPr>
    </w:p>
    <w:p w14:paraId="23182F95" w14:textId="77777777" w:rsidR="003518B6" w:rsidRPr="003518B6" w:rsidRDefault="003518B6" w:rsidP="003518B6">
      <w:pPr>
        <w:ind w:left="720"/>
      </w:pPr>
      <w:hyperlink r:id="rId283" w:history="1">
        <w:r w:rsidRPr="003518B6">
          <w:rPr>
            <w:rStyle w:val="Hyperlink"/>
          </w:rPr>
          <w:t>Food and Dietary Supplement Labeling Claims: FDA Regulation and Select Legal Issues</w:t>
        </w:r>
      </w:hyperlink>
      <w:r w:rsidRPr="003518B6">
        <w:t xml:space="preserve"> CRS Product No. R48623 CRS Product Type: Reports Publication Date: 08/12/2025</w:t>
      </w:r>
    </w:p>
    <w:p w14:paraId="71E627DD" w14:textId="77777777" w:rsidR="003518B6" w:rsidRPr="003518B6" w:rsidRDefault="003518B6" w:rsidP="003518B6">
      <w:pPr>
        <w:ind w:left="720"/>
      </w:pPr>
    </w:p>
    <w:p w14:paraId="25944717" w14:textId="77777777" w:rsidR="003518B6" w:rsidRPr="003518B6" w:rsidRDefault="003518B6" w:rsidP="003518B6">
      <w:pPr>
        <w:ind w:left="720"/>
      </w:pPr>
      <w:hyperlink r:id="rId284" w:history="1">
        <w:r w:rsidRPr="003518B6">
          <w:rPr>
            <w:rStyle w:val="Hyperlink"/>
          </w:rPr>
          <w:t>Farm and Food Support Under USDA’s Section 32 Account</w:t>
        </w:r>
      </w:hyperlink>
      <w:r w:rsidRPr="003518B6">
        <w:t xml:space="preserve"> CRS Product No. IF12193 CRS Product Type: In Focus Publication Date: 08/05/2025 Referenced Legislation: </w:t>
      </w:r>
      <w:hyperlink r:id="rId285" w:tgtFrame="_blank" w:history="1">
        <w:r w:rsidRPr="003518B6">
          <w:rPr>
            <w:rStyle w:val="Hyperlink"/>
          </w:rPr>
          <w:t>PL110-246</w:t>
        </w:r>
      </w:hyperlink>
    </w:p>
    <w:p w14:paraId="4478164C" w14:textId="77777777" w:rsidR="003518B6" w:rsidRPr="003518B6" w:rsidRDefault="003518B6" w:rsidP="003518B6">
      <w:pPr>
        <w:ind w:left="720"/>
      </w:pPr>
    </w:p>
    <w:p w14:paraId="4DFC2C63" w14:textId="77777777" w:rsidR="003518B6" w:rsidRPr="003518B6" w:rsidRDefault="003518B6" w:rsidP="003518B6">
      <w:pPr>
        <w:ind w:left="720"/>
      </w:pPr>
      <w:hyperlink r:id="rId286" w:history="1">
        <w:r w:rsidRPr="003518B6">
          <w:rPr>
            <w:rStyle w:val="Hyperlink"/>
          </w:rPr>
          <w:t>The Emergency Food Assistance Program (TEFAP): Background and Funding</w:t>
        </w:r>
      </w:hyperlink>
      <w:r w:rsidRPr="003518B6">
        <w:t xml:space="preserve"> CRS Product No. R45408 CRS Product Type: Reports Publication Date: 08/01/2025 Referenced Legislation: </w:t>
      </w:r>
      <w:hyperlink r:id="rId287" w:tgtFrame="_blank" w:history="1">
        <w:r w:rsidRPr="003518B6">
          <w:rPr>
            <w:rStyle w:val="Hyperlink"/>
          </w:rPr>
          <w:t>PL115-334</w:t>
        </w:r>
      </w:hyperlink>
    </w:p>
    <w:p w14:paraId="5E3FB671" w14:textId="77777777" w:rsidR="003518B6" w:rsidRPr="003518B6" w:rsidRDefault="003518B6" w:rsidP="003518B6">
      <w:pPr>
        <w:ind w:left="720"/>
      </w:pPr>
    </w:p>
    <w:p w14:paraId="4D46FD25" w14:textId="77777777" w:rsidR="003518B6" w:rsidRPr="003518B6" w:rsidRDefault="003518B6" w:rsidP="003518B6">
      <w:pPr>
        <w:ind w:left="720"/>
      </w:pPr>
      <w:hyperlink r:id="rId288" w:history="1">
        <w:r w:rsidRPr="003518B6">
          <w:rPr>
            <w:rStyle w:val="Hyperlink"/>
          </w:rPr>
          <w:t>Regenerative Agriculture and Related Food Product Labeling and Marketing Claims</w:t>
        </w:r>
      </w:hyperlink>
      <w:r w:rsidRPr="003518B6">
        <w:t xml:space="preserve"> CRS Product No. R48610 CRS Product Type: Reports Publication Date: 07/29/2025 Referenced Legislation: </w:t>
      </w:r>
      <w:hyperlink r:id="rId289" w:tgtFrame="_blank" w:history="1">
        <w:r w:rsidRPr="003518B6">
          <w:rPr>
            <w:rStyle w:val="Hyperlink"/>
          </w:rPr>
          <w:t>H.R. 598</w:t>
        </w:r>
      </w:hyperlink>
      <w:r w:rsidRPr="003518B6">
        <w:t xml:space="preserve">, </w:t>
      </w:r>
      <w:hyperlink r:id="rId290" w:tgtFrame="_blank" w:history="1">
        <w:r w:rsidRPr="003518B6">
          <w:rPr>
            <w:rStyle w:val="Hyperlink"/>
          </w:rPr>
          <w:t>H.R. 9631</w:t>
        </w:r>
      </w:hyperlink>
      <w:r w:rsidRPr="003518B6">
        <w:t xml:space="preserve">, </w:t>
      </w:r>
      <w:hyperlink r:id="rId291" w:tgtFrame="_blank" w:history="1">
        <w:proofErr w:type="spellStart"/>
        <w:r w:rsidRPr="003518B6">
          <w:rPr>
            <w:rStyle w:val="Hyperlink"/>
          </w:rPr>
          <w:t>H.Res</w:t>
        </w:r>
        <w:proofErr w:type="spellEnd"/>
        <w:r w:rsidRPr="003518B6">
          <w:rPr>
            <w:rStyle w:val="Hyperlink"/>
          </w:rPr>
          <w:t>. 1234</w:t>
        </w:r>
      </w:hyperlink>
    </w:p>
    <w:p w14:paraId="376A4417" w14:textId="77777777" w:rsidR="003518B6" w:rsidRPr="003518B6" w:rsidRDefault="003518B6" w:rsidP="003518B6">
      <w:pPr>
        <w:ind w:left="720"/>
      </w:pPr>
    </w:p>
    <w:p w14:paraId="02C3036C" w14:textId="77777777" w:rsidR="003518B6" w:rsidRPr="003518B6" w:rsidRDefault="003518B6" w:rsidP="003518B6">
      <w:pPr>
        <w:ind w:left="720"/>
      </w:pPr>
      <w:hyperlink r:id="rId292" w:history="1">
        <w:r w:rsidRPr="003518B6">
          <w:rPr>
            <w:rStyle w:val="Hyperlink"/>
          </w:rPr>
          <w:t>Avian Influenza (Bird Flu) in the United States</w:t>
        </w:r>
      </w:hyperlink>
      <w:r w:rsidRPr="003518B6">
        <w:t xml:space="preserve"> CRS Product No. R48580 CRS Product Type: Reports Publication Date: 06/23/2025 </w:t>
      </w:r>
    </w:p>
    <w:p w14:paraId="0E66EA47" w14:textId="77777777" w:rsidR="003518B6" w:rsidRPr="003518B6" w:rsidRDefault="003518B6" w:rsidP="003518B6">
      <w:pPr>
        <w:ind w:left="720"/>
      </w:pPr>
    </w:p>
    <w:p w14:paraId="1D36676F" w14:textId="77777777" w:rsidR="003518B6" w:rsidRPr="003518B6" w:rsidRDefault="003518B6" w:rsidP="003518B6">
      <w:pPr>
        <w:ind w:left="720"/>
      </w:pPr>
      <w:hyperlink r:id="rId293" w:history="1">
        <w:r w:rsidRPr="003518B6">
          <w:rPr>
            <w:rStyle w:val="Hyperlink"/>
          </w:rPr>
          <w:t>Summer Food for Children: An Overview of Federal Aid</w:t>
        </w:r>
      </w:hyperlink>
      <w:r w:rsidRPr="003518B6">
        <w:t xml:space="preserve"> CRS Product No. IF11633 CRS Product Type: In Focus Publication Date: 07/28/2025 Referenced Legislation: </w:t>
      </w:r>
      <w:hyperlink r:id="rId294" w:tgtFrame="_blank" w:history="1">
        <w:r w:rsidRPr="003518B6">
          <w:rPr>
            <w:rStyle w:val="Hyperlink"/>
          </w:rPr>
          <w:t>PL111-80</w:t>
        </w:r>
      </w:hyperlink>
      <w:r w:rsidRPr="003518B6">
        <w:t xml:space="preserve">, </w:t>
      </w:r>
      <w:hyperlink r:id="rId295" w:tgtFrame="_blank" w:history="1">
        <w:r w:rsidRPr="003518B6">
          <w:rPr>
            <w:rStyle w:val="Hyperlink"/>
          </w:rPr>
          <w:t>PL117-328</w:t>
        </w:r>
      </w:hyperlink>
    </w:p>
    <w:p w14:paraId="4B2ADC4C" w14:textId="77777777" w:rsidR="003518B6" w:rsidRPr="003518B6" w:rsidRDefault="003518B6" w:rsidP="003518B6">
      <w:pPr>
        <w:ind w:left="720"/>
      </w:pPr>
    </w:p>
    <w:p w14:paraId="46523AAF" w14:textId="77777777" w:rsidR="003518B6" w:rsidRPr="003518B6" w:rsidRDefault="003518B6" w:rsidP="003518B6">
      <w:pPr>
        <w:ind w:left="720"/>
      </w:pPr>
      <w:hyperlink r:id="rId296" w:history="1">
        <w:r w:rsidRPr="003518B6">
          <w:rPr>
            <w:rStyle w:val="Hyperlink"/>
          </w:rPr>
          <w:t>School Meals and Other Child Nutrition Programs: Background and Funding</w:t>
        </w:r>
      </w:hyperlink>
      <w:r w:rsidRPr="003518B6">
        <w:t xml:space="preserve"> CRS Product No. R46234 CRS Product Type: Reports Publication Date: 07/16/2025 Referenced Legislation: </w:t>
      </w:r>
      <w:hyperlink r:id="rId297" w:tgtFrame="_blank" w:history="1">
        <w:r w:rsidRPr="003518B6">
          <w:rPr>
            <w:rStyle w:val="Hyperlink"/>
          </w:rPr>
          <w:t>PL111-296</w:t>
        </w:r>
      </w:hyperlink>
      <w:r w:rsidRPr="003518B6">
        <w:t xml:space="preserve">, </w:t>
      </w:r>
      <w:hyperlink r:id="rId298" w:tgtFrame="_blank" w:history="1">
        <w:r w:rsidRPr="003518B6">
          <w:rPr>
            <w:rStyle w:val="Hyperlink"/>
          </w:rPr>
          <w:t>PL117-328</w:t>
        </w:r>
      </w:hyperlink>
    </w:p>
    <w:p w14:paraId="5BA214B4" w14:textId="77777777" w:rsidR="003518B6" w:rsidRPr="003518B6" w:rsidRDefault="003518B6" w:rsidP="003518B6">
      <w:pPr>
        <w:ind w:left="720"/>
      </w:pPr>
    </w:p>
    <w:p w14:paraId="74012204" w14:textId="77777777" w:rsidR="003518B6" w:rsidRPr="003518B6" w:rsidRDefault="003518B6" w:rsidP="003518B6">
      <w:pPr>
        <w:ind w:left="720"/>
      </w:pPr>
      <w:hyperlink r:id="rId299" w:history="1">
        <w:r w:rsidRPr="003518B6">
          <w:rPr>
            <w:rStyle w:val="Hyperlink"/>
          </w:rPr>
          <w:t>U.S. Egg Production and Retail Prices</w:t>
        </w:r>
      </w:hyperlink>
      <w:r w:rsidRPr="003518B6">
        <w:t xml:space="preserve"> CRS Product No. IF12949 CRS Product Type: In Focus Publication Date: 07/03/2025 Referenced Legislation: </w:t>
      </w:r>
      <w:hyperlink r:id="rId300" w:tgtFrame="_blank" w:history="1">
        <w:r w:rsidRPr="003518B6">
          <w:rPr>
            <w:rStyle w:val="Hyperlink"/>
          </w:rPr>
          <w:t>H.R. 2222</w:t>
        </w:r>
      </w:hyperlink>
      <w:r w:rsidRPr="003518B6">
        <w:t xml:space="preserve">, </w:t>
      </w:r>
      <w:hyperlink r:id="rId301" w:tgtFrame="_blank" w:history="1">
        <w:r w:rsidRPr="003518B6">
          <w:rPr>
            <w:rStyle w:val="Hyperlink"/>
          </w:rPr>
          <w:t>H.R. 2868</w:t>
        </w:r>
      </w:hyperlink>
      <w:r w:rsidRPr="003518B6">
        <w:t xml:space="preserve">, </w:t>
      </w:r>
      <w:hyperlink r:id="rId302" w:tgtFrame="_blank" w:history="1">
        <w:r w:rsidRPr="003518B6">
          <w:rPr>
            <w:rStyle w:val="Hyperlink"/>
          </w:rPr>
          <w:t>S. 1904</w:t>
        </w:r>
      </w:hyperlink>
      <w:r w:rsidRPr="003518B6">
        <w:t xml:space="preserve">, </w:t>
      </w:r>
      <w:hyperlink r:id="rId303" w:tgtFrame="_blank" w:history="1">
        <w:r w:rsidRPr="003518B6">
          <w:rPr>
            <w:rStyle w:val="Hyperlink"/>
          </w:rPr>
          <w:t>S. 908</w:t>
        </w:r>
      </w:hyperlink>
    </w:p>
    <w:p w14:paraId="6A82F17B" w14:textId="77777777" w:rsidR="003518B6" w:rsidRPr="003518B6" w:rsidRDefault="003518B6" w:rsidP="003518B6">
      <w:pPr>
        <w:ind w:left="720"/>
      </w:pPr>
    </w:p>
    <w:p w14:paraId="38E6E4F4" w14:textId="6F07BFBE" w:rsidR="003518B6" w:rsidRPr="003518B6" w:rsidRDefault="003518B6" w:rsidP="003518B6">
      <w:pPr>
        <w:ind w:left="720"/>
      </w:pPr>
      <w:hyperlink r:id="rId304" w:history="1">
        <w:r w:rsidRPr="003518B6">
          <w:rPr>
            <w:rStyle w:val="Hyperlink"/>
          </w:rPr>
          <w:t>U.S. Retail Food Price Data: Frequently Asked Questions and Issues for Congress</w:t>
        </w:r>
      </w:hyperlink>
      <w:r w:rsidRPr="003518B6">
        <w:t xml:space="preserve"> CRS Product No. R48589 CRS Product Type: Reports Publication Date: 07/02/2025</w:t>
      </w:r>
    </w:p>
    <w:p w14:paraId="0CEA2801" w14:textId="77777777" w:rsidR="003518B6" w:rsidRPr="003518B6" w:rsidRDefault="003518B6" w:rsidP="003518B6">
      <w:pPr>
        <w:ind w:left="720"/>
      </w:pPr>
    </w:p>
    <w:p w14:paraId="0E0D6D28" w14:textId="77777777" w:rsidR="003518B6" w:rsidRPr="003518B6" w:rsidRDefault="003518B6" w:rsidP="003518B6">
      <w:pPr>
        <w:ind w:left="720"/>
      </w:pPr>
      <w:hyperlink r:id="rId305" w:history="1">
        <w:r w:rsidRPr="003518B6">
          <w:rPr>
            <w:rStyle w:val="Hyperlink"/>
          </w:rPr>
          <w:t>Efforts to Return Higher-Fat Milks to the School Lunch Program</w:t>
        </w:r>
      </w:hyperlink>
      <w:r w:rsidRPr="003518B6">
        <w:t xml:space="preserve"> CRS Product No. IN12548 CRS Product Type: Insight Publication Date: 06/04/2025</w:t>
      </w:r>
    </w:p>
    <w:p w14:paraId="34215340" w14:textId="77777777" w:rsidR="003518B6" w:rsidRPr="003518B6" w:rsidRDefault="003518B6" w:rsidP="003518B6">
      <w:pPr>
        <w:ind w:left="720"/>
      </w:pPr>
    </w:p>
    <w:p w14:paraId="7D838F2B" w14:textId="77777777" w:rsidR="003518B6" w:rsidRPr="003518B6" w:rsidRDefault="003518B6" w:rsidP="003518B6">
      <w:pPr>
        <w:ind w:left="720"/>
      </w:pPr>
      <w:hyperlink r:id="rId306" w:history="1">
        <w:r w:rsidRPr="003518B6">
          <w:rPr>
            <w:rStyle w:val="Hyperlink"/>
          </w:rPr>
          <w:t>The Seafood Import Monitoring Program (SIMP)</w:t>
        </w:r>
      </w:hyperlink>
      <w:r w:rsidRPr="003518B6">
        <w:t xml:space="preserve"> CRS Product No. R48469 CRS Product Type: Reports Publication Date: 04/30/2025 Referenced Legislation: </w:t>
      </w:r>
      <w:hyperlink r:id="rId307" w:tgtFrame="_blank" w:history="1">
        <w:r w:rsidRPr="003518B6">
          <w:rPr>
            <w:rStyle w:val="Hyperlink"/>
          </w:rPr>
          <w:t>PL104-43</w:t>
        </w:r>
      </w:hyperlink>
      <w:r w:rsidRPr="003518B6">
        <w:t xml:space="preserve">, </w:t>
      </w:r>
      <w:hyperlink r:id="rId308" w:tgtFrame="_blank" w:history="1">
        <w:r w:rsidRPr="003518B6">
          <w:rPr>
            <w:rStyle w:val="Hyperlink"/>
          </w:rPr>
          <w:t>PL115-141</w:t>
        </w:r>
      </w:hyperlink>
      <w:r w:rsidRPr="003518B6">
        <w:t xml:space="preserve"> </w:t>
      </w:r>
    </w:p>
    <w:p w14:paraId="3B186B6B" w14:textId="77777777" w:rsidR="003518B6" w:rsidRPr="003518B6" w:rsidRDefault="003518B6" w:rsidP="003518B6">
      <w:pPr>
        <w:ind w:left="720"/>
      </w:pPr>
    </w:p>
    <w:p w14:paraId="32DDB905" w14:textId="77777777" w:rsidR="003518B6" w:rsidRPr="003518B6" w:rsidRDefault="003518B6" w:rsidP="003518B6">
      <w:pPr>
        <w:ind w:left="720"/>
      </w:pPr>
      <w:hyperlink r:id="rId309" w:history="1">
        <w:r w:rsidRPr="003518B6">
          <w:rPr>
            <w:rStyle w:val="Hyperlink"/>
          </w:rPr>
          <w:t>The Highly Pathogenic Avian Influenza (HPAI) Outbreak in Poultry, 2022-Present</w:t>
        </w:r>
      </w:hyperlink>
      <w:r w:rsidRPr="003518B6">
        <w:t xml:space="preserve"> CRS Product No. R48518 CRS Product Type: Reports Publication Date: 04/29/2025 Referenced Legislation: </w:t>
      </w:r>
      <w:hyperlink r:id="rId310" w:tgtFrame="_blank" w:history="1">
        <w:r w:rsidRPr="003518B6">
          <w:rPr>
            <w:rStyle w:val="Hyperlink"/>
          </w:rPr>
          <w:t>H.R. 1376</w:t>
        </w:r>
      </w:hyperlink>
      <w:r w:rsidRPr="003518B6">
        <w:t xml:space="preserve">, </w:t>
      </w:r>
      <w:hyperlink r:id="rId311" w:tgtFrame="_blank" w:history="1">
        <w:r w:rsidRPr="003518B6">
          <w:rPr>
            <w:rStyle w:val="Hyperlink"/>
          </w:rPr>
          <w:t>H.R. 1380</w:t>
        </w:r>
      </w:hyperlink>
      <w:r w:rsidRPr="003518B6">
        <w:t xml:space="preserve">, </w:t>
      </w:r>
      <w:hyperlink r:id="rId312" w:tgtFrame="_blank" w:history="1">
        <w:r w:rsidRPr="003518B6">
          <w:rPr>
            <w:rStyle w:val="Hyperlink"/>
          </w:rPr>
          <w:t>H.R. 2222</w:t>
        </w:r>
      </w:hyperlink>
      <w:r w:rsidRPr="003518B6">
        <w:t xml:space="preserve">, </w:t>
      </w:r>
      <w:hyperlink r:id="rId313" w:tgtFrame="_blank" w:history="1">
        <w:r w:rsidRPr="003518B6">
          <w:rPr>
            <w:rStyle w:val="Hyperlink"/>
          </w:rPr>
          <w:t>H.R. 2868</w:t>
        </w:r>
      </w:hyperlink>
      <w:r w:rsidRPr="003518B6">
        <w:t xml:space="preserve">, </w:t>
      </w:r>
      <w:hyperlink r:id="rId314" w:tgtFrame="_blank" w:history="1">
        <w:r w:rsidRPr="003518B6">
          <w:rPr>
            <w:rStyle w:val="Hyperlink"/>
          </w:rPr>
          <w:t>S. 1312</w:t>
        </w:r>
      </w:hyperlink>
      <w:r w:rsidRPr="003518B6">
        <w:t xml:space="preserve">, </w:t>
      </w:r>
      <w:hyperlink r:id="rId315" w:tgtFrame="_blank" w:history="1">
        <w:r w:rsidRPr="003518B6">
          <w:rPr>
            <w:rStyle w:val="Hyperlink"/>
          </w:rPr>
          <w:t>S. 1326</w:t>
        </w:r>
      </w:hyperlink>
      <w:r w:rsidRPr="003518B6">
        <w:t xml:space="preserve">, </w:t>
      </w:r>
      <w:hyperlink r:id="rId316" w:tgtFrame="_blank" w:history="1">
        <w:r w:rsidRPr="003518B6">
          <w:rPr>
            <w:rStyle w:val="Hyperlink"/>
          </w:rPr>
          <w:t>S. 574</w:t>
        </w:r>
      </w:hyperlink>
      <w:r w:rsidRPr="003518B6">
        <w:t xml:space="preserve">, </w:t>
      </w:r>
      <w:hyperlink r:id="rId317" w:tgtFrame="_blank" w:history="1">
        <w:r w:rsidRPr="003518B6">
          <w:rPr>
            <w:rStyle w:val="Hyperlink"/>
          </w:rPr>
          <w:t>S. 908</w:t>
        </w:r>
      </w:hyperlink>
    </w:p>
    <w:p w14:paraId="7F0FC3CA" w14:textId="77777777" w:rsidR="003518B6" w:rsidRPr="003518B6" w:rsidRDefault="003518B6" w:rsidP="003518B6">
      <w:pPr>
        <w:ind w:left="720"/>
      </w:pPr>
    </w:p>
    <w:p w14:paraId="1AD70775" w14:textId="77777777" w:rsidR="003518B6" w:rsidRPr="003518B6" w:rsidRDefault="003518B6" w:rsidP="003518B6">
      <w:pPr>
        <w:ind w:left="720"/>
      </w:pPr>
      <w:hyperlink r:id="rId318" w:history="1">
        <w:r w:rsidRPr="003518B6">
          <w:rPr>
            <w:rStyle w:val="Hyperlink"/>
          </w:rPr>
          <w:t>School Lunch and Breakfast Participation: A Snapshot of Recent Trends</w:t>
        </w:r>
      </w:hyperlink>
      <w:r w:rsidRPr="003518B6">
        <w:t xml:space="preserve"> CRS Product No. R48515 CRS Product Type: Reports Publication Date: 04/21/2025 Referenced Legislation: </w:t>
      </w:r>
      <w:hyperlink r:id="rId319" w:tgtFrame="_blank" w:history="1">
        <w:r w:rsidRPr="003518B6">
          <w:rPr>
            <w:rStyle w:val="Hyperlink"/>
          </w:rPr>
          <w:t>PL111-296</w:t>
        </w:r>
      </w:hyperlink>
    </w:p>
    <w:p w14:paraId="4645DCB5" w14:textId="77777777" w:rsidR="003518B6" w:rsidRPr="003518B6" w:rsidRDefault="003518B6" w:rsidP="003518B6">
      <w:pPr>
        <w:ind w:left="720"/>
      </w:pPr>
    </w:p>
    <w:p w14:paraId="0130F75B" w14:textId="77777777" w:rsidR="003518B6" w:rsidRPr="003518B6" w:rsidRDefault="003518B6" w:rsidP="003518B6">
      <w:pPr>
        <w:ind w:left="720"/>
      </w:pPr>
      <w:hyperlink r:id="rId320" w:history="1">
        <w:r w:rsidRPr="003518B6">
          <w:rPr>
            <w:rStyle w:val="Hyperlink"/>
          </w:rPr>
          <w:t>The Dietary Guidelines for Americans (DGA): Current Status</w:t>
        </w:r>
      </w:hyperlink>
      <w:r w:rsidRPr="003518B6">
        <w:t xml:space="preserve"> CRS Product No. IF12963 CRS Product Type: In Focus Publication Date: 04/10/2025 Referenced Legislation: </w:t>
      </w:r>
      <w:hyperlink r:id="rId321" w:tgtFrame="_blank" w:history="1">
        <w:r w:rsidRPr="003518B6">
          <w:rPr>
            <w:rStyle w:val="Hyperlink"/>
          </w:rPr>
          <w:t>H.R. 2326</w:t>
        </w:r>
      </w:hyperlink>
      <w:r w:rsidRPr="003518B6">
        <w:t xml:space="preserve">, </w:t>
      </w:r>
      <w:hyperlink r:id="rId322" w:tgtFrame="_blank" w:history="1">
        <w:r w:rsidRPr="003518B6">
          <w:rPr>
            <w:rStyle w:val="Hyperlink"/>
          </w:rPr>
          <w:t>H.R. 8467</w:t>
        </w:r>
      </w:hyperlink>
      <w:r w:rsidRPr="003518B6">
        <w:t xml:space="preserve">, </w:t>
      </w:r>
      <w:hyperlink r:id="rId323" w:tgtFrame="_blank" w:history="1">
        <w:r w:rsidRPr="003518B6">
          <w:rPr>
            <w:rStyle w:val="Hyperlink"/>
          </w:rPr>
          <w:t>S. 1129</w:t>
        </w:r>
      </w:hyperlink>
      <w:r w:rsidRPr="003518B6">
        <w:t xml:space="preserve">, </w:t>
      </w:r>
      <w:hyperlink r:id="rId324" w:tgtFrame="_blank" w:history="1">
        <w:r w:rsidRPr="003518B6">
          <w:rPr>
            <w:rStyle w:val="Hyperlink"/>
          </w:rPr>
          <w:t>PL101-445</w:t>
        </w:r>
      </w:hyperlink>
      <w:r w:rsidRPr="003518B6">
        <w:t xml:space="preserve">, </w:t>
      </w:r>
      <w:hyperlink r:id="rId325" w:tgtFrame="_blank" w:history="1">
        <w:r w:rsidRPr="003518B6">
          <w:rPr>
            <w:rStyle w:val="Hyperlink"/>
          </w:rPr>
          <w:t>PL113-79</w:t>
        </w:r>
      </w:hyperlink>
    </w:p>
    <w:p w14:paraId="4E8E0B3D" w14:textId="77777777" w:rsidR="003518B6" w:rsidRPr="003518B6" w:rsidRDefault="003518B6" w:rsidP="003518B6">
      <w:pPr>
        <w:ind w:left="720"/>
      </w:pPr>
    </w:p>
    <w:p w14:paraId="3A52114E" w14:textId="77777777" w:rsidR="003518B6" w:rsidRPr="003518B6" w:rsidRDefault="003518B6" w:rsidP="003518B6">
      <w:pPr>
        <w:ind w:left="720"/>
      </w:pPr>
      <w:hyperlink r:id="rId326" w:history="1">
        <w:r w:rsidRPr="003518B6">
          <w:rPr>
            <w:rStyle w:val="Hyperlink"/>
          </w:rPr>
          <w:t>Supplemental Nutrition Assistance Program: Errors and Fraud</w:t>
        </w:r>
      </w:hyperlink>
      <w:r w:rsidRPr="003518B6">
        <w:t xml:space="preserve"> CRS Product No. IF10860 CRS Product Type: In Focus Publication Date: 04/07/2025</w:t>
      </w:r>
    </w:p>
    <w:p w14:paraId="796EC316" w14:textId="77777777" w:rsidR="003518B6" w:rsidRPr="003518B6" w:rsidRDefault="003518B6" w:rsidP="003518B6">
      <w:pPr>
        <w:ind w:left="720"/>
      </w:pPr>
    </w:p>
    <w:p w14:paraId="293F1675" w14:textId="77777777" w:rsidR="003518B6" w:rsidRPr="003518B6" w:rsidRDefault="003518B6" w:rsidP="003518B6">
      <w:pPr>
        <w:ind w:left="720"/>
      </w:pPr>
      <w:hyperlink r:id="rId327" w:history="1">
        <w:r w:rsidRPr="003518B6">
          <w:rPr>
            <w:rStyle w:val="Hyperlink"/>
          </w:rPr>
          <w:t>H5N1 Avian Influenza: The Human Health Response</w:t>
        </w:r>
      </w:hyperlink>
      <w:r w:rsidRPr="003518B6">
        <w:t xml:space="preserve"> CRS Product No. IF12895 CRS Product Type: In Focus Publication Date: 03/12/2025</w:t>
      </w:r>
    </w:p>
    <w:p w14:paraId="744D5CE5" w14:textId="77777777" w:rsidR="003518B6" w:rsidRPr="003518B6" w:rsidRDefault="003518B6" w:rsidP="003518B6">
      <w:pPr>
        <w:ind w:left="720"/>
      </w:pPr>
    </w:p>
    <w:p w14:paraId="56F1A797" w14:textId="77777777" w:rsidR="003518B6" w:rsidRPr="003518B6" w:rsidRDefault="003518B6" w:rsidP="003518B6">
      <w:pPr>
        <w:ind w:left="720"/>
      </w:pPr>
      <w:hyperlink r:id="rId328" w:history="1">
        <w:r w:rsidRPr="003518B6">
          <w:rPr>
            <w:rStyle w:val="Hyperlink"/>
          </w:rPr>
          <w:t>Plastic Pollution and Policy Considerations: Frequently Asked Questions</w:t>
        </w:r>
      </w:hyperlink>
      <w:r w:rsidRPr="003518B6">
        <w:t xml:space="preserve"> CRS Product No. R48293 CRS Product Type: Reports Publication Date: 03/07/2025</w:t>
      </w:r>
    </w:p>
    <w:p w14:paraId="0FB72300" w14:textId="77777777" w:rsidR="003518B6" w:rsidRPr="003518B6" w:rsidRDefault="003518B6" w:rsidP="003518B6">
      <w:pPr>
        <w:ind w:left="720"/>
      </w:pPr>
    </w:p>
    <w:p w14:paraId="7FC673FD" w14:textId="77777777" w:rsidR="003518B6" w:rsidRPr="003518B6" w:rsidRDefault="003518B6" w:rsidP="003518B6">
      <w:pPr>
        <w:ind w:left="720"/>
      </w:pPr>
      <w:hyperlink r:id="rId329" w:history="1">
        <w:r w:rsidRPr="003518B6">
          <w:rPr>
            <w:rStyle w:val="Hyperlink"/>
          </w:rPr>
          <w:t>Meat, Poultry, and Egg Product Labeling</w:t>
        </w:r>
      </w:hyperlink>
      <w:r w:rsidRPr="003518B6">
        <w:t xml:space="preserve"> CRS Product No. R48427 CRS Product Type: Reports Publication Date: 02/19/2025 Referenced Legislation: </w:t>
      </w:r>
      <w:hyperlink r:id="rId330" w:tgtFrame="_blank" w:history="1">
        <w:r w:rsidRPr="003518B6">
          <w:rPr>
            <w:rStyle w:val="Hyperlink"/>
          </w:rPr>
          <w:t>H.R. 3159</w:t>
        </w:r>
      </w:hyperlink>
      <w:r w:rsidRPr="003518B6">
        <w:t xml:space="preserve">, </w:t>
      </w:r>
      <w:hyperlink r:id="rId331" w:tgtFrame="_blank" w:history="1">
        <w:r w:rsidRPr="003518B6">
          <w:rPr>
            <w:rStyle w:val="Hyperlink"/>
          </w:rPr>
          <w:t>H.R. 5215</w:t>
        </w:r>
      </w:hyperlink>
      <w:r w:rsidRPr="003518B6">
        <w:t xml:space="preserve">, </w:t>
      </w:r>
      <w:hyperlink r:id="rId332" w:tgtFrame="_blank" w:history="1">
        <w:r w:rsidRPr="003518B6">
          <w:rPr>
            <w:rStyle w:val="Hyperlink"/>
          </w:rPr>
          <w:t>S. 1484</w:t>
        </w:r>
      </w:hyperlink>
      <w:r w:rsidRPr="003518B6">
        <w:t xml:space="preserve">, </w:t>
      </w:r>
      <w:hyperlink r:id="rId333" w:tgtFrame="_blank" w:history="1">
        <w:r w:rsidRPr="003518B6">
          <w:rPr>
            <w:rStyle w:val="Hyperlink"/>
          </w:rPr>
          <w:t>S. 52</w:t>
        </w:r>
      </w:hyperlink>
    </w:p>
    <w:p w14:paraId="7B5CAB91" w14:textId="77777777" w:rsidR="003518B6" w:rsidRPr="003518B6" w:rsidRDefault="003518B6" w:rsidP="003518B6">
      <w:pPr>
        <w:ind w:left="720"/>
      </w:pPr>
    </w:p>
    <w:p w14:paraId="2D2EC0DB" w14:textId="77777777" w:rsidR="003518B6" w:rsidRPr="003518B6" w:rsidRDefault="003518B6" w:rsidP="003518B6">
      <w:pPr>
        <w:ind w:left="720"/>
      </w:pPr>
      <w:hyperlink r:id="rId334" w:history="1">
        <w:r w:rsidRPr="003518B6">
          <w:rPr>
            <w:rStyle w:val="Hyperlink"/>
          </w:rPr>
          <w:t>Organic Agriculture Standards: Oversight and Enforcement</w:t>
        </w:r>
      </w:hyperlink>
      <w:r w:rsidRPr="003518B6">
        <w:t xml:space="preserve"> CRS Product No. R48379 CRS Product Type: Reports Publication Date: 01/30/2025</w:t>
      </w:r>
    </w:p>
    <w:p w14:paraId="75A949AD" w14:textId="77777777" w:rsidR="003518B6" w:rsidRPr="003518B6" w:rsidRDefault="003518B6" w:rsidP="003518B6">
      <w:pPr>
        <w:ind w:left="720"/>
      </w:pPr>
    </w:p>
    <w:p w14:paraId="7A7C73EC" w14:textId="77777777" w:rsidR="003518B6" w:rsidRPr="003518B6" w:rsidRDefault="003518B6" w:rsidP="003518B6">
      <w:pPr>
        <w:ind w:left="720"/>
      </w:pPr>
      <w:hyperlink r:id="rId335" w:history="1">
        <w:r w:rsidRPr="003518B6">
          <w:rPr>
            <w:rStyle w:val="Hyperlink"/>
          </w:rPr>
          <w:t>FDA Oversight of Food Safety and Foodborne Illness Outbreaks</w:t>
        </w:r>
      </w:hyperlink>
      <w:r w:rsidRPr="003518B6">
        <w:t xml:space="preserve"> CRS Product No. IF12870 CRS Product Type: In Focus Publication Date: 01/10/2025</w:t>
      </w:r>
    </w:p>
    <w:p w14:paraId="13780B2A" w14:textId="77777777" w:rsidR="003518B6" w:rsidRPr="003518B6" w:rsidRDefault="003518B6" w:rsidP="003518B6">
      <w:pPr>
        <w:ind w:left="720"/>
      </w:pPr>
    </w:p>
    <w:p w14:paraId="7F51096B" w14:textId="77777777" w:rsidR="003518B6" w:rsidRPr="003518B6" w:rsidRDefault="003518B6" w:rsidP="003518B6">
      <w:pPr>
        <w:ind w:left="720"/>
      </w:pPr>
      <w:hyperlink r:id="rId336" w:history="1">
        <w:r w:rsidRPr="003518B6">
          <w:rPr>
            <w:rStyle w:val="Hyperlink"/>
          </w:rPr>
          <w:t>Farm Bill Primer: SNAP and Nutrition Title Programs</w:t>
        </w:r>
      </w:hyperlink>
      <w:r w:rsidRPr="003518B6">
        <w:t xml:space="preserve"> CRS Product No. IF12255 CRS Product Type: In Focus Publication Date: 01/07/2025 Referenced Legislation: </w:t>
      </w:r>
      <w:hyperlink r:id="rId337" w:tgtFrame="_blank" w:history="1">
        <w:r w:rsidRPr="003518B6">
          <w:rPr>
            <w:rStyle w:val="Hyperlink"/>
          </w:rPr>
          <w:t>H.R. 8467</w:t>
        </w:r>
      </w:hyperlink>
      <w:r w:rsidRPr="003518B6">
        <w:t xml:space="preserve">, </w:t>
      </w:r>
      <w:hyperlink r:id="rId338" w:tgtFrame="_blank" w:history="1">
        <w:r w:rsidRPr="003518B6">
          <w:rPr>
            <w:rStyle w:val="Hyperlink"/>
          </w:rPr>
          <w:t>S. 5335</w:t>
        </w:r>
      </w:hyperlink>
      <w:r w:rsidRPr="003518B6">
        <w:t xml:space="preserve">, </w:t>
      </w:r>
      <w:hyperlink r:id="rId339" w:tgtFrame="_blank" w:history="1">
        <w:r w:rsidRPr="003518B6">
          <w:rPr>
            <w:rStyle w:val="Hyperlink"/>
          </w:rPr>
          <w:t>PL113-79</w:t>
        </w:r>
      </w:hyperlink>
      <w:r w:rsidRPr="003518B6">
        <w:t xml:space="preserve">, </w:t>
      </w:r>
      <w:hyperlink r:id="rId340" w:tgtFrame="_blank" w:history="1">
        <w:r w:rsidRPr="003518B6">
          <w:rPr>
            <w:rStyle w:val="Hyperlink"/>
          </w:rPr>
          <w:t>PL115-334</w:t>
        </w:r>
      </w:hyperlink>
      <w:r w:rsidRPr="003518B6">
        <w:t xml:space="preserve">, </w:t>
      </w:r>
      <w:hyperlink r:id="rId341" w:tgtFrame="_blank" w:history="1">
        <w:r w:rsidRPr="003518B6">
          <w:rPr>
            <w:rStyle w:val="Hyperlink"/>
          </w:rPr>
          <w:t>PL118-158</w:t>
        </w:r>
      </w:hyperlink>
      <w:r w:rsidRPr="003518B6">
        <w:t xml:space="preserve">, </w:t>
      </w:r>
      <w:hyperlink r:id="rId342" w:tgtFrame="_blank" w:history="1">
        <w:r w:rsidRPr="003518B6">
          <w:rPr>
            <w:rStyle w:val="Hyperlink"/>
          </w:rPr>
          <w:t>PL118-22</w:t>
        </w:r>
      </w:hyperlink>
      <w:r w:rsidRPr="003518B6">
        <w:t xml:space="preserve">, </w:t>
      </w:r>
      <w:hyperlink r:id="rId343" w:tgtFrame="_blank" w:history="1">
        <w:r w:rsidRPr="003518B6">
          <w:rPr>
            <w:rStyle w:val="Hyperlink"/>
          </w:rPr>
          <w:t>PL118-42</w:t>
        </w:r>
      </w:hyperlink>
      <w:r w:rsidRPr="003518B6">
        <w:t xml:space="preserve"> </w:t>
      </w:r>
    </w:p>
    <w:p w14:paraId="62E352CB" w14:textId="77777777" w:rsidR="003518B6" w:rsidRPr="003518B6" w:rsidRDefault="003518B6" w:rsidP="003518B6">
      <w:pPr>
        <w:ind w:left="720"/>
      </w:pPr>
    </w:p>
    <w:p w14:paraId="45EC186D" w14:textId="77777777" w:rsidR="003518B6" w:rsidRPr="003518B6" w:rsidRDefault="003518B6" w:rsidP="003518B6">
      <w:pPr>
        <w:ind w:left="720"/>
      </w:pPr>
      <w:hyperlink r:id="rId344" w:history="1">
        <w:r w:rsidRPr="003518B6">
          <w:rPr>
            <w:rStyle w:val="Hyperlink"/>
          </w:rPr>
          <w:t>Supplemental Nutrition Assistance Program (SNAP): Benefit Theft Through Electronic Benefit Card Skimming</w:t>
        </w:r>
      </w:hyperlink>
      <w:r w:rsidRPr="003518B6">
        <w:t xml:space="preserve"> CRS Product No. IN12419 CRS Product Type: Insight Publication Date: 01/07/2025 Referenced Legislation: </w:t>
      </w:r>
      <w:hyperlink r:id="rId345" w:tgtFrame="_blank" w:history="1">
        <w:r w:rsidRPr="003518B6">
          <w:rPr>
            <w:rStyle w:val="Hyperlink"/>
          </w:rPr>
          <w:t>H.R. 10445</w:t>
        </w:r>
      </w:hyperlink>
      <w:r w:rsidRPr="003518B6">
        <w:t xml:space="preserve">, </w:t>
      </w:r>
      <w:hyperlink r:id="rId346" w:tgtFrame="_blank" w:history="1">
        <w:r w:rsidRPr="003518B6">
          <w:rPr>
            <w:rStyle w:val="Hyperlink"/>
          </w:rPr>
          <w:t>H.R. 205</w:t>
        </w:r>
      </w:hyperlink>
      <w:r w:rsidRPr="003518B6">
        <w:t xml:space="preserve">, </w:t>
      </w:r>
      <w:hyperlink r:id="rId347" w:tgtFrame="_blank" w:history="1">
        <w:r w:rsidRPr="003518B6">
          <w:rPr>
            <w:rStyle w:val="Hyperlink"/>
          </w:rPr>
          <w:t>H.R. 6005</w:t>
        </w:r>
      </w:hyperlink>
      <w:r w:rsidRPr="003518B6">
        <w:t xml:space="preserve">, </w:t>
      </w:r>
      <w:hyperlink r:id="rId348" w:tgtFrame="_blank" w:history="1">
        <w:r w:rsidRPr="003518B6">
          <w:rPr>
            <w:rStyle w:val="Hyperlink"/>
          </w:rPr>
          <w:t>H.R. 7585</w:t>
        </w:r>
      </w:hyperlink>
      <w:r w:rsidRPr="003518B6">
        <w:t xml:space="preserve">, </w:t>
      </w:r>
      <w:hyperlink r:id="rId349" w:tgtFrame="_blank" w:history="1">
        <w:r w:rsidRPr="003518B6">
          <w:rPr>
            <w:rStyle w:val="Hyperlink"/>
          </w:rPr>
          <w:t>S. 3089</w:t>
        </w:r>
      </w:hyperlink>
      <w:r w:rsidRPr="003518B6">
        <w:t xml:space="preserve">, </w:t>
      </w:r>
      <w:hyperlink r:id="rId350" w:tgtFrame="_blank" w:history="1">
        <w:r w:rsidRPr="003518B6">
          <w:rPr>
            <w:rStyle w:val="Hyperlink"/>
          </w:rPr>
          <w:t>S. 3893</w:t>
        </w:r>
      </w:hyperlink>
      <w:r w:rsidRPr="003518B6">
        <w:t xml:space="preserve">, </w:t>
      </w:r>
      <w:hyperlink r:id="rId351" w:tgtFrame="_blank" w:history="1">
        <w:r w:rsidRPr="003518B6">
          <w:rPr>
            <w:rStyle w:val="Hyperlink"/>
          </w:rPr>
          <w:t>S. 5335</w:t>
        </w:r>
      </w:hyperlink>
      <w:r w:rsidRPr="003518B6">
        <w:t xml:space="preserve">, </w:t>
      </w:r>
      <w:hyperlink r:id="rId352" w:tgtFrame="_blank" w:history="1">
        <w:r w:rsidRPr="003518B6">
          <w:rPr>
            <w:rStyle w:val="Hyperlink"/>
          </w:rPr>
          <w:t>PL104-193</w:t>
        </w:r>
      </w:hyperlink>
      <w:r w:rsidRPr="003518B6">
        <w:t xml:space="preserve">, </w:t>
      </w:r>
      <w:hyperlink r:id="rId353" w:tgtFrame="_blank" w:history="1">
        <w:r w:rsidRPr="003518B6">
          <w:rPr>
            <w:rStyle w:val="Hyperlink"/>
          </w:rPr>
          <w:t>PL117-328</w:t>
        </w:r>
      </w:hyperlink>
      <w:r w:rsidRPr="003518B6">
        <w:t xml:space="preserve">, </w:t>
      </w:r>
      <w:hyperlink r:id="rId354" w:tgtFrame="_blank" w:history="1">
        <w:r w:rsidRPr="003518B6">
          <w:rPr>
            <w:rStyle w:val="Hyperlink"/>
          </w:rPr>
          <w:t>PL118-158</w:t>
        </w:r>
      </w:hyperlink>
      <w:r w:rsidRPr="003518B6">
        <w:t xml:space="preserve">, </w:t>
      </w:r>
      <w:hyperlink r:id="rId355" w:tgtFrame="_blank" w:history="1">
        <w:r w:rsidRPr="003518B6">
          <w:rPr>
            <w:rStyle w:val="Hyperlink"/>
          </w:rPr>
          <w:t>PL118-83</w:t>
        </w:r>
      </w:hyperlink>
    </w:p>
    <w:p w14:paraId="0D71EFE8" w14:textId="77777777" w:rsidR="003518B6" w:rsidRPr="003518B6" w:rsidRDefault="003518B6" w:rsidP="003518B6">
      <w:pPr>
        <w:ind w:left="720"/>
      </w:pPr>
    </w:p>
    <w:p w14:paraId="670D56BE" w14:textId="77777777" w:rsidR="003518B6" w:rsidRPr="003518B6" w:rsidRDefault="003518B6" w:rsidP="003518B6">
      <w:pPr>
        <w:ind w:left="720"/>
      </w:pPr>
      <w:hyperlink r:id="rId356" w:history="1">
        <w:r w:rsidRPr="003518B6">
          <w:rPr>
            <w:rStyle w:val="Hyperlink"/>
          </w:rPr>
          <w:t>H5N1 HPAI Continues to Spread in Dairy Herds</w:t>
        </w:r>
      </w:hyperlink>
      <w:r w:rsidRPr="003518B6">
        <w:t xml:space="preserve"> CRS Product No. IF12837 CRS Product Type: In Focus Publication Date: 12/03/2024 Referenced Legislation: </w:t>
      </w:r>
      <w:hyperlink r:id="rId357" w:tgtFrame="_blank" w:history="1">
        <w:r w:rsidRPr="003518B6">
          <w:rPr>
            <w:rStyle w:val="Hyperlink"/>
          </w:rPr>
          <w:t>H.R. 9182</w:t>
        </w:r>
      </w:hyperlink>
    </w:p>
    <w:p w14:paraId="05C5B176" w14:textId="77777777" w:rsidR="003518B6" w:rsidRPr="003518B6" w:rsidRDefault="003518B6" w:rsidP="003518B6">
      <w:pPr>
        <w:ind w:left="720"/>
      </w:pPr>
    </w:p>
    <w:p w14:paraId="0C35A7B4" w14:textId="77777777" w:rsidR="003518B6" w:rsidRPr="003518B6" w:rsidRDefault="003518B6" w:rsidP="003518B6">
      <w:pPr>
        <w:ind w:left="720"/>
      </w:pPr>
      <w:hyperlink r:id="rId358" w:history="1">
        <w:r w:rsidRPr="003518B6">
          <w:rPr>
            <w:rStyle w:val="Hyperlink"/>
          </w:rPr>
          <w:t>Ultra-Processed Foods (UPF): Background and Policy Issues</w:t>
        </w:r>
      </w:hyperlink>
      <w:r w:rsidRPr="003518B6">
        <w:t xml:space="preserve"> CRS Product No. IF12826 CRS Product Type: In Focus Publication Date: 11/22/2024 Referenced Legislation: </w:t>
      </w:r>
      <w:hyperlink r:id="rId359" w:tgtFrame="_blank" w:history="1">
        <w:r w:rsidRPr="003518B6">
          <w:rPr>
            <w:rStyle w:val="Hyperlink"/>
          </w:rPr>
          <w:t>H.R. 2901</w:t>
        </w:r>
      </w:hyperlink>
      <w:r w:rsidRPr="003518B6">
        <w:t xml:space="preserve">, </w:t>
      </w:r>
      <w:hyperlink r:id="rId360" w:tgtFrame="_blank" w:history="1">
        <w:r w:rsidRPr="003518B6">
          <w:rPr>
            <w:rStyle w:val="Hyperlink"/>
          </w:rPr>
          <w:t>H.R. 3927</w:t>
        </w:r>
      </w:hyperlink>
      <w:r w:rsidRPr="003518B6">
        <w:t xml:space="preserve">, </w:t>
      </w:r>
      <w:hyperlink r:id="rId361" w:tgtFrame="_blank" w:history="1">
        <w:r w:rsidRPr="003518B6">
          <w:rPr>
            <w:rStyle w:val="Hyperlink"/>
          </w:rPr>
          <w:t>H.R. 6766</w:t>
        </w:r>
      </w:hyperlink>
      <w:r w:rsidRPr="003518B6">
        <w:t xml:space="preserve">, </w:t>
      </w:r>
      <w:hyperlink r:id="rId362" w:tgtFrame="_blank" w:history="1">
        <w:r w:rsidRPr="003518B6">
          <w:rPr>
            <w:rStyle w:val="Hyperlink"/>
          </w:rPr>
          <w:t>H.R. 7588</w:t>
        </w:r>
      </w:hyperlink>
      <w:r w:rsidRPr="003518B6">
        <w:t xml:space="preserve">, </w:t>
      </w:r>
      <w:hyperlink r:id="rId363" w:tgtFrame="_blank" w:history="1">
        <w:r w:rsidRPr="003518B6">
          <w:rPr>
            <w:rStyle w:val="Hyperlink"/>
          </w:rPr>
          <w:t>H.R. 9817</w:t>
        </w:r>
      </w:hyperlink>
      <w:r w:rsidRPr="003518B6">
        <w:t xml:space="preserve">, </w:t>
      </w:r>
      <w:hyperlink r:id="rId364" w:tgtFrame="_blank" w:history="1">
        <w:r w:rsidRPr="003518B6">
          <w:rPr>
            <w:rStyle w:val="Hyperlink"/>
          </w:rPr>
          <w:t>S. 1289</w:t>
        </w:r>
      </w:hyperlink>
      <w:r w:rsidRPr="003518B6">
        <w:t xml:space="preserve">, </w:t>
      </w:r>
      <w:hyperlink r:id="rId365" w:tgtFrame="_blank" w:history="1">
        <w:r w:rsidRPr="003518B6">
          <w:rPr>
            <w:rStyle w:val="Hyperlink"/>
          </w:rPr>
          <w:t>S. 3387</w:t>
        </w:r>
      </w:hyperlink>
      <w:r w:rsidRPr="003518B6">
        <w:t xml:space="preserve">, </w:t>
      </w:r>
      <w:hyperlink r:id="rId366" w:tgtFrame="_blank" w:history="1">
        <w:r w:rsidRPr="003518B6">
          <w:rPr>
            <w:rStyle w:val="Hyperlink"/>
          </w:rPr>
          <w:t>S. 3512</w:t>
        </w:r>
      </w:hyperlink>
      <w:r w:rsidRPr="003518B6">
        <w:t xml:space="preserve">, </w:t>
      </w:r>
      <w:hyperlink r:id="rId367" w:tgtFrame="_blank" w:history="1">
        <w:r w:rsidRPr="003518B6">
          <w:rPr>
            <w:rStyle w:val="Hyperlink"/>
          </w:rPr>
          <w:t>S. 4195</w:t>
        </w:r>
      </w:hyperlink>
      <w:r w:rsidRPr="003518B6">
        <w:t xml:space="preserve">, </w:t>
      </w:r>
      <w:hyperlink r:id="rId368" w:tgtFrame="_blank" w:history="1">
        <w:r w:rsidRPr="003518B6">
          <w:rPr>
            <w:rStyle w:val="Hyperlink"/>
          </w:rPr>
          <w:t>PL101-445</w:t>
        </w:r>
      </w:hyperlink>
      <w:r w:rsidRPr="003518B6">
        <w:t xml:space="preserve">, </w:t>
      </w:r>
      <w:hyperlink r:id="rId369" w:tgtFrame="_blank" w:history="1">
        <w:r w:rsidRPr="003518B6">
          <w:rPr>
            <w:rStyle w:val="Hyperlink"/>
          </w:rPr>
          <w:t>PL101-535</w:t>
        </w:r>
      </w:hyperlink>
    </w:p>
    <w:p w14:paraId="016F61D6" w14:textId="77777777" w:rsidR="003518B6" w:rsidRPr="003518B6" w:rsidRDefault="003518B6" w:rsidP="003518B6">
      <w:pPr>
        <w:ind w:left="720"/>
      </w:pPr>
    </w:p>
    <w:p w14:paraId="2909001F" w14:textId="77777777" w:rsidR="003518B6" w:rsidRPr="003518B6" w:rsidRDefault="003518B6" w:rsidP="003518B6">
      <w:pPr>
        <w:ind w:left="720"/>
      </w:pPr>
      <w:hyperlink r:id="rId370" w:history="1">
        <w:r w:rsidRPr="003518B6">
          <w:rPr>
            <w:rStyle w:val="Hyperlink"/>
          </w:rPr>
          <w:t>Health Claims on Food and Dietary Supplement Labels: FDA Regulation and Select Legal Issues</w:t>
        </w:r>
      </w:hyperlink>
      <w:r w:rsidRPr="003518B6">
        <w:t xml:space="preserve"> CRS Product No. IF12801 CRS Product Type: In Focus Publication Date: 10/31/2024 Referenced Legislation: </w:t>
      </w:r>
      <w:hyperlink r:id="rId371" w:tgtFrame="_blank" w:history="1">
        <w:r w:rsidRPr="003518B6">
          <w:rPr>
            <w:rStyle w:val="Hyperlink"/>
          </w:rPr>
          <w:t>PL101-535</w:t>
        </w:r>
      </w:hyperlink>
    </w:p>
    <w:p w14:paraId="595673A3" w14:textId="77777777" w:rsidR="003518B6" w:rsidRPr="003518B6" w:rsidRDefault="003518B6" w:rsidP="003518B6">
      <w:pPr>
        <w:ind w:left="720"/>
      </w:pPr>
    </w:p>
    <w:p w14:paraId="649F1967" w14:textId="77777777" w:rsidR="003518B6" w:rsidRPr="003518B6" w:rsidRDefault="003518B6" w:rsidP="003518B6">
      <w:pPr>
        <w:ind w:left="720"/>
      </w:pPr>
      <w:hyperlink r:id="rId372" w:history="1">
        <w:r w:rsidRPr="003518B6">
          <w:rPr>
            <w:rStyle w:val="Hyperlink"/>
          </w:rPr>
          <w:t>Federal Inspection of Meat, Poultry, and Egg Products</w:t>
        </w:r>
      </w:hyperlink>
      <w:r w:rsidRPr="003518B6">
        <w:t xml:space="preserve"> CRS Product No. IF12784 CRS Product Type: In Focus Publication Date: 10/16/2024</w:t>
      </w:r>
    </w:p>
    <w:p w14:paraId="3BE24996" w14:textId="77777777" w:rsidR="00E72D01" w:rsidRDefault="00E72D01" w:rsidP="00E72D01"/>
    <w:p w14:paraId="3908284F" w14:textId="77777777" w:rsidR="00413ABB" w:rsidRDefault="00413ABB" w:rsidP="00E72D01"/>
    <w:p w14:paraId="41DB3B4C" w14:textId="1E742035" w:rsidR="00413ABB" w:rsidRDefault="00413ABB" w:rsidP="00E72D01">
      <w:pPr>
        <w:rPr>
          <w:b/>
          <w:bCs/>
        </w:rPr>
      </w:pPr>
      <w:r w:rsidRPr="00413ABB">
        <w:rPr>
          <w:b/>
          <w:bCs/>
        </w:rPr>
        <w:t>B. GAO Reports</w:t>
      </w:r>
    </w:p>
    <w:p w14:paraId="08D5D433" w14:textId="77777777" w:rsidR="00413ABB" w:rsidRPr="00413ABB" w:rsidRDefault="00413ABB" w:rsidP="00E72D01"/>
    <w:p w14:paraId="5F40ADB5" w14:textId="5B73ED67" w:rsidR="00413ABB" w:rsidRDefault="00413ABB" w:rsidP="008854D7">
      <w:pPr>
        <w:ind w:left="720"/>
      </w:pPr>
      <w:hyperlink r:id="rId373" w:history="1">
        <w:r w:rsidRPr="00413ABB">
          <w:rPr>
            <w:rStyle w:val="Hyperlink"/>
          </w:rPr>
          <w:t>Nutrition Assistance: USDA Should Comprehensively Assess Benefit Theft Prevention Measures States Are Implementing</w:t>
        </w:r>
      </w:hyperlink>
      <w:r>
        <w:t xml:space="preserve">, </w:t>
      </w:r>
      <w:r w:rsidRPr="00413ABB">
        <w:t>GAO-25-107964</w:t>
      </w:r>
      <w:r>
        <w:t xml:space="preserve">, </w:t>
      </w:r>
      <w:r w:rsidRPr="00413ABB">
        <w:t xml:space="preserve">Publicly Released on: Sep 25, </w:t>
      </w:r>
      <w:proofErr w:type="gramStart"/>
      <w:r w:rsidRPr="00413ABB">
        <w:t>2025</w:t>
      </w:r>
      <w:proofErr w:type="gramEnd"/>
      <w:r w:rsidRPr="00413ABB">
        <w:t xml:space="preserve"> Published: Sep 25, 2025 </w:t>
      </w:r>
    </w:p>
    <w:p w14:paraId="6184295E" w14:textId="77777777" w:rsidR="00413ABB" w:rsidRDefault="00413ABB" w:rsidP="008854D7">
      <w:pPr>
        <w:ind w:left="720"/>
      </w:pPr>
    </w:p>
    <w:p w14:paraId="2E5F1A01" w14:textId="788A6896" w:rsidR="00413ABB" w:rsidRPr="00413ABB" w:rsidRDefault="00413ABB" w:rsidP="008854D7">
      <w:pPr>
        <w:ind w:left="720"/>
      </w:pPr>
      <w:hyperlink r:id="rId374" w:history="1">
        <w:r w:rsidRPr="00413ABB">
          <w:rPr>
            <w:rStyle w:val="Hyperlink"/>
          </w:rPr>
          <w:t>Consumer Prices: Trends and Policy Options Related to Shrinking Product Sizes</w:t>
        </w:r>
      </w:hyperlink>
      <w:r w:rsidR="00D24DC1">
        <w:t xml:space="preserve">, </w:t>
      </w:r>
      <w:r w:rsidRPr="00413ABB">
        <w:t>GAO-25-107451</w:t>
      </w:r>
      <w:r w:rsidR="00D24DC1">
        <w:t>,</w:t>
      </w:r>
      <w:r w:rsidRPr="00413ABB">
        <w:t xml:space="preserve"> </w:t>
      </w:r>
    </w:p>
    <w:p w14:paraId="117553B6" w14:textId="77777777" w:rsidR="00413ABB" w:rsidRDefault="00413ABB" w:rsidP="008854D7">
      <w:pPr>
        <w:ind w:left="720"/>
      </w:pPr>
      <w:r w:rsidRPr="00413ABB">
        <w:t xml:space="preserve">Publicly Released on: Jul 31, </w:t>
      </w:r>
      <w:proofErr w:type="gramStart"/>
      <w:r w:rsidRPr="00413ABB">
        <w:t>2025</w:t>
      </w:r>
      <w:proofErr w:type="gramEnd"/>
      <w:r w:rsidRPr="00413ABB">
        <w:t xml:space="preserve"> Published: Jul 31, 2025 </w:t>
      </w:r>
    </w:p>
    <w:p w14:paraId="26471C17" w14:textId="77777777" w:rsidR="00D24DC1" w:rsidRDefault="00D24DC1" w:rsidP="008854D7">
      <w:pPr>
        <w:ind w:left="720"/>
      </w:pPr>
    </w:p>
    <w:p w14:paraId="1304131B" w14:textId="536804D3" w:rsidR="002629AC" w:rsidRDefault="002629AC" w:rsidP="008854D7">
      <w:pPr>
        <w:ind w:left="720"/>
      </w:pPr>
      <w:hyperlink r:id="rId375" w:history="1">
        <w:r w:rsidRPr="002629AC">
          <w:rPr>
            <w:rStyle w:val="Hyperlink"/>
          </w:rPr>
          <w:t>Food Safety: FDA Should Strengthen Inspection Efforts to Protect the U.S. Food Supply</w:t>
        </w:r>
      </w:hyperlink>
      <w:r>
        <w:t xml:space="preserve">, </w:t>
      </w:r>
      <w:r w:rsidRPr="002629AC">
        <w:t>GAO-25-107571</w:t>
      </w:r>
      <w:r>
        <w:t>,</w:t>
      </w:r>
      <w:r w:rsidRPr="002629AC">
        <w:t xml:space="preserve"> Publicly Released on: Jan 8, </w:t>
      </w:r>
      <w:proofErr w:type="gramStart"/>
      <w:r w:rsidRPr="002629AC">
        <w:t>2025</w:t>
      </w:r>
      <w:proofErr w:type="gramEnd"/>
      <w:r w:rsidRPr="002629AC">
        <w:t xml:space="preserve"> Published: Jan 8, 2025 </w:t>
      </w:r>
    </w:p>
    <w:p w14:paraId="56FB97DA" w14:textId="77777777" w:rsidR="002629AC" w:rsidRDefault="002629AC" w:rsidP="008854D7">
      <w:pPr>
        <w:ind w:left="720"/>
      </w:pPr>
    </w:p>
    <w:p w14:paraId="36F1D083" w14:textId="0C6F28C0" w:rsidR="002629AC" w:rsidRDefault="002629AC" w:rsidP="008854D7">
      <w:pPr>
        <w:ind w:left="720"/>
      </w:pPr>
      <w:hyperlink r:id="rId376" w:history="1">
        <w:r w:rsidRPr="002629AC">
          <w:rPr>
            <w:rStyle w:val="Hyperlink"/>
          </w:rPr>
          <w:t>Supplemental Nutrition Assistance Program: Federal Actions Needed to Help Connect College Students with Benefits</w:t>
        </w:r>
      </w:hyperlink>
      <w:r>
        <w:t xml:space="preserve">, </w:t>
      </w:r>
      <w:r w:rsidRPr="002629AC">
        <w:t>GAO-25-106000</w:t>
      </w:r>
      <w:r>
        <w:t xml:space="preserve">, </w:t>
      </w:r>
      <w:r w:rsidRPr="002629AC">
        <w:t xml:space="preserve">Publicly Released on: Apr 10, </w:t>
      </w:r>
      <w:proofErr w:type="gramStart"/>
      <w:r w:rsidRPr="002629AC">
        <w:t>2025</w:t>
      </w:r>
      <w:proofErr w:type="gramEnd"/>
      <w:r w:rsidRPr="002629AC">
        <w:t xml:space="preserve"> Published: Mar 11, 2025 </w:t>
      </w:r>
    </w:p>
    <w:p w14:paraId="4C19092F" w14:textId="77777777" w:rsidR="002629AC" w:rsidRDefault="002629AC" w:rsidP="008854D7">
      <w:pPr>
        <w:ind w:left="720"/>
      </w:pPr>
    </w:p>
    <w:p w14:paraId="03B90E0E" w14:textId="0A52F455" w:rsidR="002629AC" w:rsidRDefault="002629AC" w:rsidP="008854D7">
      <w:pPr>
        <w:ind w:left="720"/>
      </w:pPr>
      <w:hyperlink r:id="rId377" w:history="1">
        <w:r w:rsidRPr="002629AC">
          <w:rPr>
            <w:rStyle w:val="Hyperlink"/>
          </w:rPr>
          <w:t>Priority Open Recommendations: U.S. Department of Agriculture</w:t>
        </w:r>
      </w:hyperlink>
      <w:r>
        <w:t xml:space="preserve">, </w:t>
      </w:r>
      <w:r w:rsidRPr="002629AC">
        <w:t>GAO-25-108088</w:t>
      </w:r>
      <w:r>
        <w:t xml:space="preserve">, </w:t>
      </w:r>
      <w:r w:rsidRPr="002629AC">
        <w:t xml:space="preserve">Publicly Released on: Jun 16, </w:t>
      </w:r>
      <w:proofErr w:type="gramStart"/>
      <w:r w:rsidRPr="002629AC">
        <w:t>2025</w:t>
      </w:r>
      <w:proofErr w:type="gramEnd"/>
      <w:r w:rsidRPr="002629AC">
        <w:t xml:space="preserve"> Published: Jun 9, 2025 </w:t>
      </w:r>
    </w:p>
    <w:p w14:paraId="20040FCF" w14:textId="77777777" w:rsidR="002629AC" w:rsidRDefault="002629AC" w:rsidP="008854D7">
      <w:pPr>
        <w:ind w:left="720"/>
      </w:pPr>
    </w:p>
    <w:p w14:paraId="008E3895" w14:textId="40B7C35F" w:rsidR="002629AC" w:rsidRPr="002629AC" w:rsidRDefault="002629AC" w:rsidP="008854D7">
      <w:pPr>
        <w:ind w:left="720"/>
      </w:pPr>
      <w:hyperlink r:id="rId378" w:history="1">
        <w:r w:rsidRPr="002629AC">
          <w:rPr>
            <w:rStyle w:val="Hyperlink"/>
          </w:rPr>
          <w:t>Child Nutrition Programs: USDA Could Enhance Its Management and Oversight of State Administrative Expense Funds</w:t>
        </w:r>
      </w:hyperlink>
      <w:r>
        <w:t xml:space="preserve">, </w:t>
      </w:r>
      <w:r w:rsidRPr="002629AC">
        <w:t>GAO-25-10697</w:t>
      </w:r>
      <w:r>
        <w:t xml:space="preserve">7, </w:t>
      </w:r>
      <w:r w:rsidRPr="002629AC">
        <w:t xml:space="preserve">Publicly Released on: May 29, </w:t>
      </w:r>
      <w:proofErr w:type="gramStart"/>
      <w:r w:rsidRPr="002629AC">
        <w:t>2025</w:t>
      </w:r>
      <w:proofErr w:type="gramEnd"/>
      <w:r w:rsidRPr="002629AC">
        <w:t xml:space="preserve"> Published: Apr 29, 2025 </w:t>
      </w:r>
    </w:p>
    <w:p w14:paraId="4DEB575E" w14:textId="77777777" w:rsidR="002629AC" w:rsidRPr="002629AC" w:rsidRDefault="002629AC" w:rsidP="008854D7">
      <w:pPr>
        <w:ind w:left="720"/>
      </w:pPr>
    </w:p>
    <w:p w14:paraId="50EE0396" w14:textId="27A1A091" w:rsidR="00B41624" w:rsidRDefault="00B41624" w:rsidP="008854D7">
      <w:pPr>
        <w:ind w:left="720"/>
      </w:pPr>
      <w:hyperlink r:id="rId379" w:history="1">
        <w:r w:rsidRPr="00B41624">
          <w:rPr>
            <w:rStyle w:val="Hyperlink"/>
          </w:rPr>
          <w:t>Recommendations for Congress: Action Can Produce Tens of Billions of Dollars in Future Financial and Other Benefits</w:t>
        </w:r>
      </w:hyperlink>
      <w:r>
        <w:t xml:space="preserve">, </w:t>
      </w:r>
      <w:r w:rsidRPr="00B41624">
        <w:t>GAO-25-108167</w:t>
      </w:r>
      <w:r>
        <w:t xml:space="preserve">, </w:t>
      </w:r>
      <w:r w:rsidRPr="00B41624">
        <w:t xml:space="preserve">Publicly Released on: May 22, </w:t>
      </w:r>
      <w:proofErr w:type="gramStart"/>
      <w:r w:rsidRPr="00B41624">
        <w:t>2025</w:t>
      </w:r>
      <w:proofErr w:type="gramEnd"/>
      <w:r w:rsidRPr="00B41624">
        <w:t xml:space="preserve"> Published: May 22, 2025 </w:t>
      </w:r>
    </w:p>
    <w:p w14:paraId="686A2C3D" w14:textId="77777777" w:rsidR="00B41624" w:rsidRDefault="00B41624" w:rsidP="008854D7">
      <w:pPr>
        <w:ind w:left="720"/>
      </w:pPr>
    </w:p>
    <w:p w14:paraId="0EFCA94A" w14:textId="3D796E5E" w:rsidR="00E6736A" w:rsidRDefault="00E6736A" w:rsidP="008854D7">
      <w:pPr>
        <w:ind w:left="720"/>
      </w:pPr>
      <w:hyperlink r:id="rId380" w:history="1">
        <w:r w:rsidRPr="00E6736A">
          <w:rPr>
            <w:rStyle w:val="Hyperlink"/>
          </w:rPr>
          <w:t>Food Safety: Status of Foodborne Illness in the U.S.</w:t>
        </w:r>
      </w:hyperlink>
      <w:r>
        <w:t xml:space="preserve">, </w:t>
      </w:r>
      <w:r w:rsidRPr="00E6736A">
        <w:t>GAO-25-107606</w:t>
      </w:r>
      <w:r>
        <w:t xml:space="preserve">, </w:t>
      </w:r>
      <w:r w:rsidRPr="00E6736A">
        <w:t xml:space="preserve">Publicly Released on: Feb 3, </w:t>
      </w:r>
      <w:proofErr w:type="gramStart"/>
      <w:r w:rsidRPr="00E6736A">
        <w:t>2025</w:t>
      </w:r>
      <w:proofErr w:type="gramEnd"/>
      <w:r w:rsidRPr="00E6736A">
        <w:t xml:space="preserve"> Published: Feb 3, 2025 </w:t>
      </w:r>
    </w:p>
    <w:p w14:paraId="706A67EC" w14:textId="77777777" w:rsidR="00E6736A" w:rsidRDefault="00E6736A" w:rsidP="008854D7">
      <w:pPr>
        <w:ind w:left="720"/>
      </w:pPr>
    </w:p>
    <w:p w14:paraId="5A277DEF" w14:textId="721226D4" w:rsidR="00053676" w:rsidRDefault="00053676" w:rsidP="008854D7">
      <w:pPr>
        <w:ind w:left="720"/>
      </w:pPr>
      <w:hyperlink r:id="rId381" w:history="1">
        <w:r w:rsidRPr="00053676">
          <w:rPr>
            <w:rStyle w:val="Hyperlink"/>
          </w:rPr>
          <w:t>Food Safety: USDA Should Take Additional Actions to Strengthen Oversight of Meat and Poultry [Reissued with revisions on Jan. 23, 2025]</w:t>
        </w:r>
      </w:hyperlink>
      <w:r>
        <w:t xml:space="preserve">, </w:t>
      </w:r>
      <w:r w:rsidRPr="00053676">
        <w:t>GAO-25-107613</w:t>
      </w:r>
      <w:r>
        <w:t xml:space="preserve">, </w:t>
      </w:r>
      <w:r w:rsidRPr="00053676">
        <w:t xml:space="preserve">Publicly Released on: Jan 23, </w:t>
      </w:r>
      <w:proofErr w:type="gramStart"/>
      <w:r w:rsidRPr="00053676">
        <w:t>2025</w:t>
      </w:r>
      <w:proofErr w:type="gramEnd"/>
      <w:r w:rsidRPr="00053676">
        <w:t xml:space="preserve"> Published: Jan 22, 2025 </w:t>
      </w:r>
    </w:p>
    <w:p w14:paraId="3D75A510" w14:textId="77777777" w:rsidR="008E6979" w:rsidRDefault="008E6979" w:rsidP="008854D7">
      <w:pPr>
        <w:ind w:left="720"/>
      </w:pPr>
    </w:p>
    <w:p w14:paraId="7043A292" w14:textId="18CE949D" w:rsidR="008E6979" w:rsidRPr="008E6979" w:rsidRDefault="008E6979" w:rsidP="008854D7">
      <w:pPr>
        <w:ind w:left="720"/>
      </w:pPr>
      <w:hyperlink r:id="rId382" w:history="1">
        <w:r w:rsidRPr="008E6979">
          <w:rPr>
            <w:rStyle w:val="Hyperlink"/>
          </w:rPr>
          <w:t>Priority Open Recommendations: Department of Health and Human Services</w:t>
        </w:r>
      </w:hyperlink>
      <w:r>
        <w:t xml:space="preserve">, </w:t>
      </w:r>
      <w:r w:rsidRPr="008E6979">
        <w:t>GAO-25-108032</w:t>
      </w:r>
      <w:r>
        <w:t>,</w:t>
      </w:r>
      <w:r w:rsidRPr="008E6979">
        <w:t xml:space="preserve"> </w:t>
      </w:r>
    </w:p>
    <w:p w14:paraId="6DC0B326" w14:textId="77777777" w:rsidR="008E6979" w:rsidRPr="008E6979" w:rsidRDefault="008E6979" w:rsidP="008854D7">
      <w:pPr>
        <w:ind w:left="720"/>
      </w:pPr>
      <w:r w:rsidRPr="008E6979">
        <w:t xml:space="preserve">Publicly Released on: May 14, </w:t>
      </w:r>
      <w:proofErr w:type="gramStart"/>
      <w:r w:rsidRPr="008E6979">
        <w:t>2025</w:t>
      </w:r>
      <w:proofErr w:type="gramEnd"/>
      <w:r w:rsidRPr="008E6979">
        <w:t xml:space="preserve"> Published: May 7, 2025 </w:t>
      </w:r>
    </w:p>
    <w:p w14:paraId="6C27B218" w14:textId="77777777" w:rsidR="008E6979" w:rsidRPr="00053676" w:rsidRDefault="008E6979" w:rsidP="008854D7">
      <w:pPr>
        <w:ind w:left="720"/>
      </w:pPr>
    </w:p>
    <w:p w14:paraId="5A6638C1" w14:textId="37FF0308" w:rsidR="008E6979" w:rsidRDefault="008E6979" w:rsidP="008854D7">
      <w:pPr>
        <w:ind w:left="720"/>
      </w:pPr>
      <w:hyperlink r:id="rId383" w:history="1">
        <w:r w:rsidRPr="008E6979">
          <w:rPr>
            <w:rStyle w:val="Hyperlink"/>
          </w:rPr>
          <w:t>Fraud Risk in Federal Programs: Continuing Threat from Organized Groups Since COVID-19</w:t>
        </w:r>
      </w:hyperlink>
      <w:r w:rsidRPr="008E6979">
        <w:t>, GAO-25-107508</w:t>
      </w:r>
      <w:r>
        <w:t xml:space="preserve">, </w:t>
      </w:r>
      <w:r w:rsidRPr="008E6979">
        <w:t xml:space="preserve">Publicly Released on: Jul 10, </w:t>
      </w:r>
      <w:proofErr w:type="gramStart"/>
      <w:r w:rsidRPr="008E6979">
        <w:t>2025</w:t>
      </w:r>
      <w:proofErr w:type="gramEnd"/>
      <w:r w:rsidRPr="008E6979">
        <w:t xml:space="preserve"> Published: Jul 10, 2025 </w:t>
      </w:r>
    </w:p>
    <w:p w14:paraId="7D120F5A" w14:textId="77777777" w:rsidR="008E6979" w:rsidRDefault="008E6979" w:rsidP="008854D7">
      <w:pPr>
        <w:ind w:left="720"/>
      </w:pPr>
    </w:p>
    <w:p w14:paraId="1949889F" w14:textId="04F8535B" w:rsidR="008E6979" w:rsidRDefault="008E6979" w:rsidP="008854D7">
      <w:pPr>
        <w:ind w:left="720"/>
      </w:pPr>
      <w:hyperlink r:id="rId384" w:history="1">
        <w:r w:rsidRPr="008E6979">
          <w:rPr>
            <w:rStyle w:val="Hyperlink"/>
          </w:rPr>
          <w:t>Administrative Burden: OMB Should Update Instructions to Help Agency Assessment Efforts</w:t>
        </w:r>
      </w:hyperlink>
      <w:r>
        <w:t xml:space="preserve">, </w:t>
      </w:r>
      <w:r w:rsidRPr="008E6979">
        <w:t>GAO-25-107239</w:t>
      </w:r>
      <w:r>
        <w:t xml:space="preserve">, </w:t>
      </w:r>
      <w:r w:rsidRPr="008E6979">
        <w:t xml:space="preserve">Publicly Released on: Apr 21, </w:t>
      </w:r>
      <w:proofErr w:type="gramStart"/>
      <w:r w:rsidRPr="008E6979">
        <w:t>2025</w:t>
      </w:r>
      <w:proofErr w:type="gramEnd"/>
      <w:r w:rsidRPr="008E6979">
        <w:t xml:space="preserve"> Published: Apr 21, 2025 </w:t>
      </w:r>
    </w:p>
    <w:p w14:paraId="04FE82AF" w14:textId="77777777" w:rsidR="00EC7CCA" w:rsidRPr="008854D7" w:rsidRDefault="00EC7CCA" w:rsidP="008854D7">
      <w:pPr>
        <w:ind w:left="720"/>
      </w:pPr>
    </w:p>
    <w:p w14:paraId="3E3A5AC7" w14:textId="432BD125" w:rsidR="00EC7CCA" w:rsidRPr="008854D7" w:rsidRDefault="00EC7CCA" w:rsidP="008854D7">
      <w:pPr>
        <w:ind w:left="720"/>
      </w:pPr>
      <w:hyperlink r:id="rId385" w:history="1">
        <w:r w:rsidRPr="00EC7CCA">
          <w:rPr>
            <w:rStyle w:val="Hyperlink"/>
          </w:rPr>
          <w:t>Department of Health and Human Services, Food and Drug Administration: Food Labeling: Nutrient Content Claims; Definition of Term "Healthy"</w:t>
        </w:r>
      </w:hyperlink>
      <w:r w:rsidRPr="008854D7">
        <w:t xml:space="preserve">, </w:t>
      </w:r>
      <w:r w:rsidRPr="00EC7CCA">
        <w:t>B-336971</w:t>
      </w:r>
      <w:r w:rsidRPr="008854D7">
        <w:t xml:space="preserve">, </w:t>
      </w:r>
      <w:r w:rsidRPr="00EC7CCA">
        <w:t xml:space="preserve">Publicly Released on: Jan 15, </w:t>
      </w:r>
      <w:proofErr w:type="gramStart"/>
      <w:r w:rsidRPr="00EC7CCA">
        <w:t>2025</w:t>
      </w:r>
      <w:proofErr w:type="gramEnd"/>
      <w:r w:rsidRPr="00EC7CCA">
        <w:t xml:space="preserve"> Published: Jan 14, 2025 </w:t>
      </w:r>
    </w:p>
    <w:p w14:paraId="3D976478" w14:textId="77777777" w:rsidR="00594B9C" w:rsidRPr="008854D7" w:rsidRDefault="00594B9C" w:rsidP="008854D7">
      <w:pPr>
        <w:ind w:left="720"/>
      </w:pPr>
    </w:p>
    <w:p w14:paraId="27A96B4C" w14:textId="71B3AE11" w:rsidR="00594B9C" w:rsidRPr="008854D7" w:rsidRDefault="00594B9C" w:rsidP="008854D7">
      <w:pPr>
        <w:ind w:left="720"/>
      </w:pPr>
      <w:hyperlink r:id="rId386" w:history="1">
        <w:r w:rsidRPr="00594B9C">
          <w:rPr>
            <w:rStyle w:val="Hyperlink"/>
          </w:rPr>
          <w:t xml:space="preserve">U.S. Department of Agriculture—Application of Recording Statute, Bona Fide Needs Statute, and </w:t>
        </w:r>
        <w:proofErr w:type="spellStart"/>
        <w:r w:rsidRPr="00594B9C">
          <w:rPr>
            <w:rStyle w:val="Hyperlink"/>
          </w:rPr>
          <w:t>Antideficiency</w:t>
        </w:r>
        <w:proofErr w:type="spellEnd"/>
        <w:r w:rsidRPr="00594B9C">
          <w:rPr>
            <w:rStyle w:val="Hyperlink"/>
          </w:rPr>
          <w:t xml:space="preserve"> Act to Supplemental Nutrition Assistance Program Benefits</w:t>
        </w:r>
      </w:hyperlink>
      <w:r w:rsidR="008854D7">
        <w:t>, B</w:t>
      </w:r>
      <w:r w:rsidRPr="00594B9C">
        <w:t>-336036</w:t>
      </w:r>
      <w:r w:rsidR="008854D7">
        <w:t xml:space="preserve">, </w:t>
      </w:r>
      <w:r w:rsidRPr="00594B9C">
        <w:t xml:space="preserve">Publicly Released on: Feb 12, </w:t>
      </w:r>
      <w:proofErr w:type="gramStart"/>
      <w:r w:rsidRPr="00594B9C">
        <w:t>2025</w:t>
      </w:r>
      <w:proofErr w:type="gramEnd"/>
      <w:r w:rsidRPr="00594B9C">
        <w:t xml:space="preserve"> Published: Feb 12, 2025</w:t>
      </w:r>
    </w:p>
    <w:p w14:paraId="18492199" w14:textId="77777777" w:rsidR="00594B9C" w:rsidRPr="008854D7" w:rsidRDefault="00594B9C" w:rsidP="008854D7">
      <w:pPr>
        <w:ind w:left="720"/>
      </w:pPr>
    </w:p>
    <w:p w14:paraId="110E864E" w14:textId="0FBB5206" w:rsidR="00594B9C" w:rsidRPr="00594B9C" w:rsidRDefault="00594B9C" w:rsidP="008854D7">
      <w:pPr>
        <w:ind w:left="720"/>
      </w:pPr>
      <w:hyperlink r:id="rId387" w:history="1">
        <w:r w:rsidRPr="00594B9C">
          <w:rPr>
            <w:rStyle w:val="Hyperlink"/>
          </w:rPr>
          <w:t>High-Risk Series: Heightened Attention Could Save Billions More and Improve Government Efficiency and Effectiveness</w:t>
        </w:r>
      </w:hyperlink>
      <w:r w:rsidR="008854D7">
        <w:t xml:space="preserve">, </w:t>
      </w:r>
      <w:r w:rsidRPr="00594B9C">
        <w:t>GAO-25-107743</w:t>
      </w:r>
      <w:r w:rsidR="008854D7">
        <w:t xml:space="preserve">, </w:t>
      </w:r>
      <w:r w:rsidRPr="00594B9C">
        <w:t xml:space="preserve">Publicly Released on: Feb 25, </w:t>
      </w:r>
      <w:proofErr w:type="gramStart"/>
      <w:r w:rsidRPr="00594B9C">
        <w:t>2025</w:t>
      </w:r>
      <w:proofErr w:type="gramEnd"/>
      <w:r w:rsidRPr="00594B9C">
        <w:t xml:space="preserve"> Published: Feb 25, 2025 </w:t>
      </w:r>
    </w:p>
    <w:p w14:paraId="6968D901" w14:textId="77777777" w:rsidR="00594B9C" w:rsidRPr="008854D7" w:rsidRDefault="00594B9C" w:rsidP="008854D7">
      <w:pPr>
        <w:ind w:left="720"/>
      </w:pPr>
    </w:p>
    <w:p w14:paraId="632EB67A" w14:textId="0597ED66" w:rsidR="00594B9C" w:rsidRPr="00594B9C" w:rsidRDefault="00594B9C" w:rsidP="008854D7">
      <w:pPr>
        <w:ind w:left="720"/>
      </w:pPr>
      <w:hyperlink r:id="rId388" w:history="1">
        <w:r w:rsidRPr="00594B9C">
          <w:rPr>
            <w:rStyle w:val="Hyperlink"/>
          </w:rPr>
          <w:t>WIC Infant Formula: Single-Supplier Competitive Contracts Reduce Program Costs and Modestly Increase Retail Prices</w:t>
        </w:r>
      </w:hyperlink>
      <w:r w:rsidR="008854D7">
        <w:t xml:space="preserve">, </w:t>
      </w:r>
      <w:r w:rsidRPr="00594B9C">
        <w:t>GAO-25-106503</w:t>
      </w:r>
      <w:r w:rsidR="008854D7">
        <w:t xml:space="preserve">, </w:t>
      </w:r>
      <w:r w:rsidRPr="00594B9C">
        <w:t xml:space="preserve">Publicly Released on: Jan 14, </w:t>
      </w:r>
      <w:proofErr w:type="gramStart"/>
      <w:r w:rsidRPr="00594B9C">
        <w:t>2025</w:t>
      </w:r>
      <w:proofErr w:type="gramEnd"/>
      <w:r w:rsidRPr="00594B9C">
        <w:t xml:space="preserve"> Published: Jan 14, 2025 </w:t>
      </w:r>
    </w:p>
    <w:p w14:paraId="71851DA8" w14:textId="77777777" w:rsidR="00594B9C" w:rsidRPr="008854D7" w:rsidRDefault="00594B9C" w:rsidP="008854D7">
      <w:pPr>
        <w:ind w:left="720"/>
      </w:pPr>
    </w:p>
    <w:p w14:paraId="7D394047" w14:textId="470488C0" w:rsidR="00594B9C" w:rsidRPr="00594B9C" w:rsidRDefault="00594B9C" w:rsidP="008854D7">
      <w:pPr>
        <w:ind w:left="720"/>
      </w:pPr>
      <w:hyperlink r:id="rId389" w:history="1">
        <w:r w:rsidRPr="00594B9C">
          <w:rPr>
            <w:rStyle w:val="Hyperlink"/>
          </w:rPr>
          <w:t>School Meal Programs: Additional Data and Outreach Could Help Charter School Participation</w:t>
        </w:r>
      </w:hyperlink>
      <w:r w:rsidR="008854D7">
        <w:t>,</w:t>
      </w:r>
    </w:p>
    <w:p w14:paraId="5F68299E" w14:textId="307B1768" w:rsidR="00594B9C" w:rsidRPr="008854D7" w:rsidRDefault="00594B9C" w:rsidP="008854D7">
      <w:pPr>
        <w:ind w:left="720"/>
      </w:pPr>
      <w:r w:rsidRPr="00594B9C">
        <w:t>GAO-25-106846</w:t>
      </w:r>
      <w:r w:rsidR="008854D7">
        <w:t xml:space="preserve">, </w:t>
      </w:r>
      <w:r w:rsidRPr="00594B9C">
        <w:t xml:space="preserve">Publicly Released on: Dec 11, </w:t>
      </w:r>
      <w:proofErr w:type="gramStart"/>
      <w:r w:rsidRPr="00594B9C">
        <w:t>2024</w:t>
      </w:r>
      <w:proofErr w:type="gramEnd"/>
      <w:r w:rsidRPr="00594B9C">
        <w:t xml:space="preserve"> Published: Nov 12, 2024 </w:t>
      </w:r>
    </w:p>
    <w:p w14:paraId="1925F4FA" w14:textId="77777777" w:rsidR="00311767" w:rsidRPr="008854D7" w:rsidRDefault="00311767" w:rsidP="008854D7">
      <w:pPr>
        <w:ind w:left="720"/>
      </w:pPr>
    </w:p>
    <w:p w14:paraId="0372A06A" w14:textId="355809EF" w:rsidR="00311767" w:rsidRPr="008854D7" w:rsidRDefault="00311767" w:rsidP="008854D7">
      <w:pPr>
        <w:ind w:left="720"/>
      </w:pPr>
      <w:hyperlink r:id="rId390" w:history="1">
        <w:r w:rsidRPr="00311767">
          <w:rPr>
            <w:rStyle w:val="Hyperlink"/>
          </w:rPr>
          <w:t>Recent Reports of Foodborne Illnesses Highlight Need for Better Food Safety</w:t>
        </w:r>
      </w:hyperlink>
      <w:r w:rsidR="008854D7">
        <w:t xml:space="preserve">, </w:t>
      </w:r>
      <w:r w:rsidRPr="00311767">
        <w:t>Blog</w:t>
      </w:r>
      <w:r w:rsidR="008854D7">
        <w:t xml:space="preserve">, </w:t>
      </w:r>
      <w:r w:rsidRPr="00311767">
        <w:t xml:space="preserve">Publicly Released on: Feb 6, 2025 </w:t>
      </w:r>
    </w:p>
    <w:p w14:paraId="1B870715" w14:textId="77777777" w:rsidR="00311767" w:rsidRPr="008854D7" w:rsidRDefault="00311767" w:rsidP="008854D7">
      <w:pPr>
        <w:ind w:left="720"/>
      </w:pPr>
    </w:p>
    <w:p w14:paraId="1AF49657" w14:textId="45EA8775" w:rsidR="008854D7" w:rsidRPr="008854D7" w:rsidRDefault="008854D7" w:rsidP="008854D7">
      <w:pPr>
        <w:ind w:left="720"/>
      </w:pPr>
      <w:hyperlink r:id="rId391" w:history="1">
        <w:r w:rsidRPr="008854D7">
          <w:rPr>
            <w:rStyle w:val="Hyperlink"/>
          </w:rPr>
          <w:t>Baby Formula’s Biggest Buyer Takes a Closer Look at Supplies and Shortages</w:t>
        </w:r>
      </w:hyperlink>
      <w:r>
        <w:t xml:space="preserve">, </w:t>
      </w:r>
      <w:r w:rsidRPr="008854D7">
        <w:t>Blog</w:t>
      </w:r>
      <w:r>
        <w:t xml:space="preserve">, </w:t>
      </w:r>
      <w:r w:rsidRPr="008854D7">
        <w:t xml:space="preserve">Publicly Released on: Jan 15, 2025 </w:t>
      </w:r>
    </w:p>
    <w:p w14:paraId="51BF1FE4" w14:textId="77777777" w:rsidR="00311767" w:rsidRPr="008854D7" w:rsidRDefault="00311767" w:rsidP="008854D7">
      <w:pPr>
        <w:ind w:left="720"/>
      </w:pPr>
    </w:p>
    <w:p w14:paraId="36533DBA" w14:textId="417CB2D6" w:rsidR="008854D7" w:rsidRPr="008854D7" w:rsidRDefault="008854D7" w:rsidP="008854D7">
      <w:pPr>
        <w:ind w:left="720"/>
      </w:pPr>
      <w:hyperlink r:id="rId392" w:history="1">
        <w:r w:rsidRPr="008854D7">
          <w:rPr>
            <w:rStyle w:val="Hyperlink"/>
          </w:rPr>
          <w:t>Many Charter School Students are Eligible for Free Lunches, But Schools May Not Participate in Program</w:t>
        </w:r>
      </w:hyperlink>
      <w:r>
        <w:t xml:space="preserve">, </w:t>
      </w:r>
      <w:r w:rsidRPr="008854D7">
        <w:t>Blog</w:t>
      </w:r>
      <w:r>
        <w:t xml:space="preserve">, </w:t>
      </w:r>
      <w:r w:rsidRPr="008854D7">
        <w:t xml:space="preserve">Publicly Released on: Dec 17, 2024 </w:t>
      </w:r>
    </w:p>
    <w:p w14:paraId="738513D3" w14:textId="77777777" w:rsidR="008854D7" w:rsidRPr="008854D7" w:rsidRDefault="008854D7" w:rsidP="008854D7">
      <w:pPr>
        <w:ind w:left="720"/>
      </w:pPr>
    </w:p>
    <w:p w14:paraId="6C1EC973" w14:textId="25139E4C" w:rsidR="008854D7" w:rsidRPr="008854D7" w:rsidRDefault="008854D7" w:rsidP="008854D7">
      <w:pPr>
        <w:ind w:left="720"/>
      </w:pPr>
      <w:hyperlink r:id="rId393" w:history="1">
        <w:r w:rsidRPr="008854D7">
          <w:rPr>
            <w:rStyle w:val="Hyperlink"/>
          </w:rPr>
          <w:t>Improving College Students’ Access to Food Assistance</w:t>
        </w:r>
      </w:hyperlink>
      <w:r>
        <w:t xml:space="preserve">, </w:t>
      </w:r>
      <w:r w:rsidRPr="008854D7">
        <w:t>Podcast</w:t>
      </w:r>
      <w:r>
        <w:t xml:space="preserve">, </w:t>
      </w:r>
      <w:r w:rsidRPr="008854D7">
        <w:t xml:space="preserve">Published: Apr 10, 2025 </w:t>
      </w:r>
    </w:p>
    <w:p w14:paraId="1DBA41A9" w14:textId="77777777" w:rsidR="008854D7" w:rsidRPr="00311767" w:rsidRDefault="008854D7" w:rsidP="00311767"/>
    <w:p w14:paraId="07C88E6C" w14:textId="77777777" w:rsidR="009B6FA6" w:rsidRDefault="009B6FA6" w:rsidP="00C679E8">
      <w:pPr>
        <w:rPr>
          <w:b/>
          <w:bCs/>
        </w:rPr>
      </w:pPr>
    </w:p>
    <w:p w14:paraId="5F0AEE01" w14:textId="4D01A04F" w:rsidR="009B6FA6" w:rsidRPr="00840FE6" w:rsidRDefault="00840FE6" w:rsidP="00C679E8">
      <w:pPr>
        <w:rPr>
          <w:b/>
          <w:bCs/>
        </w:rPr>
      </w:pPr>
      <w:r w:rsidRPr="00840FE6">
        <w:rPr>
          <w:b/>
          <w:bCs/>
        </w:rPr>
        <w:t>C.  Other Reports &amp; Resources</w:t>
      </w:r>
    </w:p>
    <w:p w14:paraId="25699DC6" w14:textId="77777777" w:rsidR="00840FE6" w:rsidRDefault="00840FE6" w:rsidP="00C679E8"/>
    <w:p w14:paraId="533B9528" w14:textId="77777777" w:rsidR="00840FE6" w:rsidRDefault="00840FE6" w:rsidP="00840FE6"/>
    <w:p w14:paraId="42D44866" w14:textId="4B2362EA" w:rsidR="00840FE6" w:rsidRPr="009B6FA6" w:rsidRDefault="00840FE6" w:rsidP="00840FE6">
      <w:pPr>
        <w:pStyle w:val="ListParagraph"/>
        <w:numPr>
          <w:ilvl w:val="0"/>
          <w:numId w:val="1"/>
        </w:numPr>
      </w:pPr>
      <w:r>
        <w:t xml:space="preserve">Farm-Forward report on Salmonella and Foodborne Disease in Poultry, </w:t>
      </w:r>
      <w:hyperlink r:id="rId394" w:history="1">
        <w:r w:rsidRPr="00840FE6">
          <w:rPr>
            <w:rStyle w:val="Hyperlink"/>
            <w:i/>
            <w:iCs/>
          </w:rPr>
          <w:t>How the USDA &amp; the US Poultry Industry Fail to Protect Americans from Foodborne Disease</w:t>
        </w:r>
      </w:hyperlink>
      <w:r>
        <w:t xml:space="preserve"> (Oct. 2025)</w:t>
      </w:r>
      <w:r w:rsidR="009B1FDA">
        <w:t>.</w:t>
      </w:r>
    </w:p>
    <w:sectPr w:rsidR="00840FE6" w:rsidRPr="009B6FA6" w:rsidSect="00DB25FF">
      <w:footerReference w:type="even" r:id="rId395"/>
      <w:footerReference w:type="default" r:id="rId3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7B7C" w14:textId="77777777" w:rsidR="00772306" w:rsidRDefault="00772306" w:rsidP="001571D9">
      <w:r>
        <w:separator/>
      </w:r>
    </w:p>
  </w:endnote>
  <w:endnote w:type="continuationSeparator" w:id="0">
    <w:p w14:paraId="79034C74" w14:textId="77777777" w:rsidR="00772306" w:rsidRDefault="00772306" w:rsidP="0015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2496129"/>
      <w:docPartObj>
        <w:docPartGallery w:val="Page Numbers (Bottom of Page)"/>
        <w:docPartUnique/>
      </w:docPartObj>
    </w:sdtPr>
    <w:sdtContent>
      <w:p w14:paraId="42321095" w14:textId="0D39369E" w:rsidR="001571D9" w:rsidRDefault="001571D9" w:rsidP="007446E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D1EC3" w14:textId="77777777" w:rsidR="001571D9" w:rsidRDefault="00157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3154190"/>
      <w:docPartObj>
        <w:docPartGallery w:val="Page Numbers (Bottom of Page)"/>
        <w:docPartUnique/>
      </w:docPartObj>
    </w:sdtPr>
    <w:sdtContent>
      <w:p w14:paraId="27A7CD44" w14:textId="1028A4CB" w:rsidR="001571D9" w:rsidRDefault="001571D9" w:rsidP="007446E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FC99DE" w14:textId="77777777" w:rsidR="001571D9" w:rsidRDefault="00157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B379" w14:textId="77777777" w:rsidR="00772306" w:rsidRDefault="00772306" w:rsidP="001571D9">
      <w:r>
        <w:separator/>
      </w:r>
    </w:p>
  </w:footnote>
  <w:footnote w:type="continuationSeparator" w:id="0">
    <w:p w14:paraId="6D7A53BF" w14:textId="77777777" w:rsidR="00772306" w:rsidRDefault="00772306" w:rsidP="001571D9">
      <w:r>
        <w:continuationSeparator/>
      </w:r>
    </w:p>
  </w:footnote>
  <w:footnote w:id="1">
    <w:p w14:paraId="4C9222EC" w14:textId="77777777" w:rsidR="000E2763" w:rsidRDefault="000E2763" w:rsidP="000E2763">
      <w:pPr>
        <w:pStyle w:val="FootnoteText"/>
      </w:pPr>
      <w:r>
        <w:rPr>
          <w:rStyle w:val="FootnoteReference"/>
        </w:rPr>
        <w:footnoteRef/>
      </w:r>
      <w:r>
        <w:t xml:space="preserve">  Note that California is given credit for initiating the state-legislation trend in this area. The California Safe Food Act, AB 418, prohibits the manufacturing or sale of a human food product that contains Potassium Bromate, Brominated Vegetable Oil, Propyl Paraben, or Red Dye #3. This bill was passed in 2023 and will be effective Dec. 31, 2027.  The California School Food Safety Act, AB 2316, bans six synthetic food dyes in food sold in K-12 schools (Blue 1 (CAS 3844-45-9); Blue 2 (CAS 860-22-0); Green 3 (CAS 2353-45-9; Red 40 (CAS 25956-17-6); Yellow 5 (CAS 1934-21-0); Yellow 6 (CAS 2783-94-0)). The bill also places restrictions on competitive foods sold within the school (with an exemption for fundraisers) emphasizing healthy foods that meet certain limitations on saturated fat, sugar, and calories. This was enacted into law in 2024 and takes effect Dec. 31, 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995"/>
    <w:multiLevelType w:val="hybridMultilevel"/>
    <w:tmpl w:val="3DC4D68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5F7457"/>
    <w:multiLevelType w:val="hybridMultilevel"/>
    <w:tmpl w:val="E0E41F2C"/>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7C3B1C"/>
    <w:multiLevelType w:val="hybridMultilevel"/>
    <w:tmpl w:val="E2CA12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CD4F4A"/>
    <w:multiLevelType w:val="hybridMultilevel"/>
    <w:tmpl w:val="47DE8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2720B"/>
    <w:multiLevelType w:val="hybridMultilevel"/>
    <w:tmpl w:val="BB08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F3EAA"/>
    <w:multiLevelType w:val="multilevel"/>
    <w:tmpl w:val="6232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80A61"/>
    <w:multiLevelType w:val="hybridMultilevel"/>
    <w:tmpl w:val="BD840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E94477"/>
    <w:multiLevelType w:val="hybridMultilevel"/>
    <w:tmpl w:val="B2C81BF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195AED"/>
    <w:multiLevelType w:val="hybridMultilevel"/>
    <w:tmpl w:val="DD46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D74C52"/>
    <w:multiLevelType w:val="hybridMultilevel"/>
    <w:tmpl w:val="4CBC1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9C7467"/>
    <w:multiLevelType w:val="hybridMultilevel"/>
    <w:tmpl w:val="9050B7D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3460718"/>
    <w:multiLevelType w:val="hybridMultilevel"/>
    <w:tmpl w:val="C95093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121920"/>
    <w:multiLevelType w:val="hybridMultilevel"/>
    <w:tmpl w:val="369E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95E56"/>
    <w:multiLevelType w:val="hybridMultilevel"/>
    <w:tmpl w:val="E0360C6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E862690"/>
    <w:multiLevelType w:val="hybridMultilevel"/>
    <w:tmpl w:val="505E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8021F"/>
    <w:multiLevelType w:val="hybridMultilevel"/>
    <w:tmpl w:val="C04CA03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632D65"/>
    <w:multiLevelType w:val="hybridMultilevel"/>
    <w:tmpl w:val="FCD2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A1AD8"/>
    <w:multiLevelType w:val="hybridMultilevel"/>
    <w:tmpl w:val="460E16F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C4410C"/>
    <w:multiLevelType w:val="hybridMultilevel"/>
    <w:tmpl w:val="AFDE6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F01934"/>
    <w:multiLevelType w:val="hybridMultilevel"/>
    <w:tmpl w:val="2E6C6A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17D48ED"/>
    <w:multiLevelType w:val="hybridMultilevel"/>
    <w:tmpl w:val="F04A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B16704"/>
    <w:multiLevelType w:val="hybridMultilevel"/>
    <w:tmpl w:val="7F6260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2B48A0"/>
    <w:multiLevelType w:val="hybridMultilevel"/>
    <w:tmpl w:val="8CA66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F2CC0"/>
    <w:multiLevelType w:val="hybridMultilevel"/>
    <w:tmpl w:val="5C4A09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548BC"/>
    <w:multiLevelType w:val="hybridMultilevel"/>
    <w:tmpl w:val="BE66084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375B54BC"/>
    <w:multiLevelType w:val="hybridMultilevel"/>
    <w:tmpl w:val="C9405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485D12"/>
    <w:multiLevelType w:val="multilevel"/>
    <w:tmpl w:val="824C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801937"/>
    <w:multiLevelType w:val="hybridMultilevel"/>
    <w:tmpl w:val="0CC2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A82709"/>
    <w:multiLevelType w:val="hybridMultilevel"/>
    <w:tmpl w:val="9072C8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DF77B49"/>
    <w:multiLevelType w:val="hybridMultilevel"/>
    <w:tmpl w:val="E206B6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F125DDD"/>
    <w:multiLevelType w:val="hybridMultilevel"/>
    <w:tmpl w:val="41DAC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004C81"/>
    <w:multiLevelType w:val="hybridMultilevel"/>
    <w:tmpl w:val="554241B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43738EF"/>
    <w:multiLevelType w:val="hybridMultilevel"/>
    <w:tmpl w:val="F982B9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58842F1"/>
    <w:multiLevelType w:val="hybridMultilevel"/>
    <w:tmpl w:val="8646B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037944"/>
    <w:multiLevelType w:val="hybridMultilevel"/>
    <w:tmpl w:val="FA88F7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533E78"/>
    <w:multiLevelType w:val="hybridMultilevel"/>
    <w:tmpl w:val="79DEE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8347C5"/>
    <w:multiLevelType w:val="hybridMultilevel"/>
    <w:tmpl w:val="9DA4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A45760"/>
    <w:multiLevelType w:val="hybridMultilevel"/>
    <w:tmpl w:val="3488C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BC5782"/>
    <w:multiLevelType w:val="hybridMultilevel"/>
    <w:tmpl w:val="5A84D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4835F58"/>
    <w:multiLevelType w:val="hybridMultilevel"/>
    <w:tmpl w:val="F5346E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6D3362"/>
    <w:multiLevelType w:val="hybridMultilevel"/>
    <w:tmpl w:val="708C1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7D24DAE"/>
    <w:multiLevelType w:val="hybridMultilevel"/>
    <w:tmpl w:val="488A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9D2005"/>
    <w:multiLevelType w:val="hybridMultilevel"/>
    <w:tmpl w:val="A162C2F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5FA05691"/>
    <w:multiLevelType w:val="multilevel"/>
    <w:tmpl w:val="0232B3C0"/>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60CD6DB7"/>
    <w:multiLevelType w:val="multilevel"/>
    <w:tmpl w:val="83E08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327B97"/>
    <w:multiLevelType w:val="hybridMultilevel"/>
    <w:tmpl w:val="366C4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7992B6D"/>
    <w:multiLevelType w:val="hybridMultilevel"/>
    <w:tmpl w:val="E8FC911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8097453"/>
    <w:multiLevelType w:val="hybridMultilevel"/>
    <w:tmpl w:val="2DD83F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84C7FFE"/>
    <w:multiLevelType w:val="hybridMultilevel"/>
    <w:tmpl w:val="0A56C2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BA664A"/>
    <w:multiLevelType w:val="hybridMultilevel"/>
    <w:tmpl w:val="58DA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E78B8"/>
    <w:multiLevelType w:val="hybridMultilevel"/>
    <w:tmpl w:val="F782F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7D4CF9"/>
    <w:multiLevelType w:val="hybridMultilevel"/>
    <w:tmpl w:val="C20CE4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44258B1"/>
    <w:multiLevelType w:val="multilevel"/>
    <w:tmpl w:val="9582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2E3160"/>
    <w:multiLevelType w:val="multilevel"/>
    <w:tmpl w:val="C736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5F75F3"/>
    <w:multiLevelType w:val="hybridMultilevel"/>
    <w:tmpl w:val="A3D6D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B1824D9"/>
    <w:multiLevelType w:val="hybridMultilevel"/>
    <w:tmpl w:val="BB9E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790214"/>
    <w:multiLevelType w:val="multilevel"/>
    <w:tmpl w:val="B6FC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901557">
    <w:abstractNumId w:val="20"/>
  </w:num>
  <w:num w:numId="2" w16cid:durableId="1442842053">
    <w:abstractNumId w:val="4"/>
  </w:num>
  <w:num w:numId="3" w16cid:durableId="593174030">
    <w:abstractNumId w:val="22"/>
  </w:num>
  <w:num w:numId="4" w16cid:durableId="1577862749">
    <w:abstractNumId w:val="37"/>
  </w:num>
  <w:num w:numId="5" w16cid:durableId="1522891202">
    <w:abstractNumId w:val="33"/>
  </w:num>
  <w:num w:numId="6" w16cid:durableId="969899420">
    <w:abstractNumId w:val="43"/>
  </w:num>
  <w:num w:numId="7" w16cid:durableId="603341466">
    <w:abstractNumId w:val="40"/>
  </w:num>
  <w:num w:numId="8" w16cid:durableId="145365233">
    <w:abstractNumId w:val="2"/>
  </w:num>
  <w:num w:numId="9" w16cid:durableId="838735403">
    <w:abstractNumId w:val="15"/>
  </w:num>
  <w:num w:numId="10" w16cid:durableId="1134324685">
    <w:abstractNumId w:val="50"/>
  </w:num>
  <w:num w:numId="11" w16cid:durableId="1340699556">
    <w:abstractNumId w:val="21"/>
  </w:num>
  <w:num w:numId="12" w16cid:durableId="1864630754">
    <w:abstractNumId w:val="47"/>
  </w:num>
  <w:num w:numId="13" w16cid:durableId="419788711">
    <w:abstractNumId w:val="5"/>
  </w:num>
  <w:num w:numId="14" w16cid:durableId="1696229247">
    <w:abstractNumId w:val="26"/>
  </w:num>
  <w:num w:numId="15" w16cid:durableId="92940595">
    <w:abstractNumId w:val="34"/>
  </w:num>
  <w:num w:numId="16" w16cid:durableId="1804494351">
    <w:abstractNumId w:val="53"/>
  </w:num>
  <w:num w:numId="17" w16cid:durableId="937756262">
    <w:abstractNumId w:val="18"/>
  </w:num>
  <w:num w:numId="18" w16cid:durableId="166676280">
    <w:abstractNumId w:val="49"/>
  </w:num>
  <w:num w:numId="19" w16cid:durableId="1463379623">
    <w:abstractNumId w:val="38"/>
  </w:num>
  <w:num w:numId="20" w16cid:durableId="385882644">
    <w:abstractNumId w:val="14"/>
  </w:num>
  <w:num w:numId="21" w16cid:durableId="576088931">
    <w:abstractNumId w:val="8"/>
  </w:num>
  <w:num w:numId="22" w16cid:durableId="1740902580">
    <w:abstractNumId w:val="55"/>
  </w:num>
  <w:num w:numId="23" w16cid:durableId="724531241">
    <w:abstractNumId w:val="12"/>
  </w:num>
  <w:num w:numId="24" w16cid:durableId="1317340522">
    <w:abstractNumId w:val="36"/>
  </w:num>
  <w:num w:numId="25" w16cid:durableId="905380327">
    <w:abstractNumId w:val="27"/>
  </w:num>
  <w:num w:numId="26" w16cid:durableId="260992334">
    <w:abstractNumId w:val="16"/>
  </w:num>
  <w:num w:numId="27" w16cid:durableId="240024567">
    <w:abstractNumId w:val="44"/>
  </w:num>
  <w:num w:numId="28" w16cid:durableId="140464458">
    <w:abstractNumId w:val="28"/>
  </w:num>
  <w:num w:numId="29" w16cid:durableId="558327150">
    <w:abstractNumId w:val="24"/>
  </w:num>
  <w:num w:numId="30" w16cid:durableId="297298019">
    <w:abstractNumId w:val="45"/>
  </w:num>
  <w:num w:numId="31" w16cid:durableId="758523773">
    <w:abstractNumId w:val="17"/>
  </w:num>
  <w:num w:numId="32" w16cid:durableId="1837377195">
    <w:abstractNumId w:val="0"/>
  </w:num>
  <w:num w:numId="33" w16cid:durableId="950278816">
    <w:abstractNumId w:val="11"/>
  </w:num>
  <w:num w:numId="34" w16cid:durableId="1599488139">
    <w:abstractNumId w:val="10"/>
  </w:num>
  <w:num w:numId="35" w16cid:durableId="1807165148">
    <w:abstractNumId w:val="7"/>
  </w:num>
  <w:num w:numId="36" w16cid:durableId="1789470183">
    <w:abstractNumId w:val="35"/>
  </w:num>
  <w:num w:numId="37" w16cid:durableId="861238668">
    <w:abstractNumId w:val="29"/>
  </w:num>
  <w:num w:numId="38" w16cid:durableId="1879853658">
    <w:abstractNumId w:val="23"/>
  </w:num>
  <w:num w:numId="39" w16cid:durableId="1602688120">
    <w:abstractNumId w:val="48"/>
  </w:num>
  <w:num w:numId="40" w16cid:durableId="389352727">
    <w:abstractNumId w:val="39"/>
  </w:num>
  <w:num w:numId="41" w16cid:durableId="931624107">
    <w:abstractNumId w:val="46"/>
  </w:num>
  <w:num w:numId="42" w16cid:durableId="825125404">
    <w:abstractNumId w:val="51"/>
  </w:num>
  <w:num w:numId="43" w16cid:durableId="242227696">
    <w:abstractNumId w:val="32"/>
  </w:num>
  <w:num w:numId="44" w16cid:durableId="752123880">
    <w:abstractNumId w:val="25"/>
  </w:num>
  <w:num w:numId="45" w16cid:durableId="686178109">
    <w:abstractNumId w:val="30"/>
  </w:num>
  <w:num w:numId="46" w16cid:durableId="2141066724">
    <w:abstractNumId w:val="3"/>
  </w:num>
  <w:num w:numId="47" w16cid:durableId="332681384">
    <w:abstractNumId w:val="9"/>
  </w:num>
  <w:num w:numId="48" w16cid:durableId="608046997">
    <w:abstractNumId w:val="56"/>
  </w:num>
  <w:num w:numId="49" w16cid:durableId="1282030448">
    <w:abstractNumId w:val="13"/>
  </w:num>
  <w:num w:numId="50" w16cid:durableId="1742874399">
    <w:abstractNumId w:val="6"/>
  </w:num>
  <w:num w:numId="51" w16cid:durableId="1521696936">
    <w:abstractNumId w:val="19"/>
  </w:num>
  <w:num w:numId="52" w16cid:durableId="271743593">
    <w:abstractNumId w:val="42"/>
  </w:num>
  <w:num w:numId="53" w16cid:durableId="116797709">
    <w:abstractNumId w:val="1"/>
  </w:num>
  <w:num w:numId="54" w16cid:durableId="113716449">
    <w:abstractNumId w:val="54"/>
  </w:num>
  <w:num w:numId="55" w16cid:durableId="933631573">
    <w:abstractNumId w:val="31"/>
  </w:num>
  <w:num w:numId="56" w16cid:durableId="180701397">
    <w:abstractNumId w:val="41"/>
  </w:num>
  <w:num w:numId="57" w16cid:durableId="966739122">
    <w:abstractNumId w:val="5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7D"/>
    <w:rsid w:val="000004D1"/>
    <w:rsid w:val="0000528A"/>
    <w:rsid w:val="00007621"/>
    <w:rsid w:val="000142C1"/>
    <w:rsid w:val="00020C19"/>
    <w:rsid w:val="00021001"/>
    <w:rsid w:val="00024436"/>
    <w:rsid w:val="00025900"/>
    <w:rsid w:val="00031781"/>
    <w:rsid w:val="00031B31"/>
    <w:rsid w:val="00033C4A"/>
    <w:rsid w:val="0005267B"/>
    <w:rsid w:val="000531E9"/>
    <w:rsid w:val="00053676"/>
    <w:rsid w:val="0005467D"/>
    <w:rsid w:val="00062A5B"/>
    <w:rsid w:val="00075AA1"/>
    <w:rsid w:val="000874DF"/>
    <w:rsid w:val="000904FF"/>
    <w:rsid w:val="000A6E25"/>
    <w:rsid w:val="000A743A"/>
    <w:rsid w:val="000B0211"/>
    <w:rsid w:val="000D40F7"/>
    <w:rsid w:val="000E2763"/>
    <w:rsid w:val="000E65F1"/>
    <w:rsid w:val="000F0F3A"/>
    <w:rsid w:val="000F343C"/>
    <w:rsid w:val="001041DE"/>
    <w:rsid w:val="001161B3"/>
    <w:rsid w:val="00122974"/>
    <w:rsid w:val="001262E6"/>
    <w:rsid w:val="0012685A"/>
    <w:rsid w:val="00135B69"/>
    <w:rsid w:val="00140DF6"/>
    <w:rsid w:val="00141BC1"/>
    <w:rsid w:val="00147116"/>
    <w:rsid w:val="0015539F"/>
    <w:rsid w:val="001571D9"/>
    <w:rsid w:val="00157E61"/>
    <w:rsid w:val="001712AD"/>
    <w:rsid w:val="00172DEA"/>
    <w:rsid w:val="00175C89"/>
    <w:rsid w:val="00180BCB"/>
    <w:rsid w:val="00180F05"/>
    <w:rsid w:val="00181AB1"/>
    <w:rsid w:val="0018388A"/>
    <w:rsid w:val="0019089E"/>
    <w:rsid w:val="001911F0"/>
    <w:rsid w:val="001A020B"/>
    <w:rsid w:val="001A2BA4"/>
    <w:rsid w:val="001A792B"/>
    <w:rsid w:val="001B2445"/>
    <w:rsid w:val="001B2E22"/>
    <w:rsid w:val="001B4DA4"/>
    <w:rsid w:val="001B7280"/>
    <w:rsid w:val="001C237B"/>
    <w:rsid w:val="001C28A9"/>
    <w:rsid w:val="001D18BE"/>
    <w:rsid w:val="001D3537"/>
    <w:rsid w:val="001D454C"/>
    <w:rsid w:val="001E4030"/>
    <w:rsid w:val="001F1C13"/>
    <w:rsid w:val="002003BC"/>
    <w:rsid w:val="00201B05"/>
    <w:rsid w:val="0020295B"/>
    <w:rsid w:val="00205DEA"/>
    <w:rsid w:val="00206A39"/>
    <w:rsid w:val="0021043E"/>
    <w:rsid w:val="00211F72"/>
    <w:rsid w:val="002125A4"/>
    <w:rsid w:val="00212A80"/>
    <w:rsid w:val="00215C14"/>
    <w:rsid w:val="00232354"/>
    <w:rsid w:val="00236FAA"/>
    <w:rsid w:val="00250AA2"/>
    <w:rsid w:val="00251859"/>
    <w:rsid w:val="002622CF"/>
    <w:rsid w:val="002629AC"/>
    <w:rsid w:val="00263DC8"/>
    <w:rsid w:val="00265034"/>
    <w:rsid w:val="002660FF"/>
    <w:rsid w:val="00272E46"/>
    <w:rsid w:val="00276C89"/>
    <w:rsid w:val="002859BA"/>
    <w:rsid w:val="00290008"/>
    <w:rsid w:val="002A1820"/>
    <w:rsid w:val="002A6378"/>
    <w:rsid w:val="002B5151"/>
    <w:rsid w:val="002C3D9C"/>
    <w:rsid w:val="002C6A50"/>
    <w:rsid w:val="002D3314"/>
    <w:rsid w:val="002D7896"/>
    <w:rsid w:val="002E2550"/>
    <w:rsid w:val="0030464F"/>
    <w:rsid w:val="0030747B"/>
    <w:rsid w:val="003113FE"/>
    <w:rsid w:val="00311767"/>
    <w:rsid w:val="00312931"/>
    <w:rsid w:val="00316341"/>
    <w:rsid w:val="003200DD"/>
    <w:rsid w:val="003518B6"/>
    <w:rsid w:val="00357B28"/>
    <w:rsid w:val="00365921"/>
    <w:rsid w:val="00375FD6"/>
    <w:rsid w:val="00380B91"/>
    <w:rsid w:val="00385E3C"/>
    <w:rsid w:val="003930F8"/>
    <w:rsid w:val="003A46F5"/>
    <w:rsid w:val="003A57D7"/>
    <w:rsid w:val="003A6E41"/>
    <w:rsid w:val="003B30CF"/>
    <w:rsid w:val="003B6954"/>
    <w:rsid w:val="003C5472"/>
    <w:rsid w:val="003C6A12"/>
    <w:rsid w:val="003D2E14"/>
    <w:rsid w:val="003E307B"/>
    <w:rsid w:val="003E437D"/>
    <w:rsid w:val="003F5F81"/>
    <w:rsid w:val="003F6E71"/>
    <w:rsid w:val="00403696"/>
    <w:rsid w:val="00407EE1"/>
    <w:rsid w:val="004107E5"/>
    <w:rsid w:val="00413ABB"/>
    <w:rsid w:val="00414B31"/>
    <w:rsid w:val="00417D39"/>
    <w:rsid w:val="00425B7F"/>
    <w:rsid w:val="00426966"/>
    <w:rsid w:val="004418F8"/>
    <w:rsid w:val="004555DB"/>
    <w:rsid w:val="0046495B"/>
    <w:rsid w:val="004812AA"/>
    <w:rsid w:val="00490873"/>
    <w:rsid w:val="004943BB"/>
    <w:rsid w:val="00496222"/>
    <w:rsid w:val="004B78E5"/>
    <w:rsid w:val="004D4077"/>
    <w:rsid w:val="004E6256"/>
    <w:rsid w:val="004F4A08"/>
    <w:rsid w:val="005025B7"/>
    <w:rsid w:val="00510723"/>
    <w:rsid w:val="00512099"/>
    <w:rsid w:val="00527F9F"/>
    <w:rsid w:val="0053225B"/>
    <w:rsid w:val="005355FD"/>
    <w:rsid w:val="0054101A"/>
    <w:rsid w:val="00555252"/>
    <w:rsid w:val="00563636"/>
    <w:rsid w:val="005636E9"/>
    <w:rsid w:val="00565EEE"/>
    <w:rsid w:val="005671FF"/>
    <w:rsid w:val="005714D7"/>
    <w:rsid w:val="00572080"/>
    <w:rsid w:val="00582446"/>
    <w:rsid w:val="00584075"/>
    <w:rsid w:val="00594B9C"/>
    <w:rsid w:val="005A19EA"/>
    <w:rsid w:val="005A1C6A"/>
    <w:rsid w:val="005C2BAF"/>
    <w:rsid w:val="005D5E83"/>
    <w:rsid w:val="005E0751"/>
    <w:rsid w:val="005F16BA"/>
    <w:rsid w:val="005F2190"/>
    <w:rsid w:val="005F66A4"/>
    <w:rsid w:val="00600462"/>
    <w:rsid w:val="00606563"/>
    <w:rsid w:val="00613334"/>
    <w:rsid w:val="00636A1E"/>
    <w:rsid w:val="0064053F"/>
    <w:rsid w:val="0065182A"/>
    <w:rsid w:val="00652C31"/>
    <w:rsid w:val="00657260"/>
    <w:rsid w:val="0066248E"/>
    <w:rsid w:val="006627D9"/>
    <w:rsid w:val="00662FBD"/>
    <w:rsid w:val="00663288"/>
    <w:rsid w:val="00670C4F"/>
    <w:rsid w:val="006745A5"/>
    <w:rsid w:val="006768CD"/>
    <w:rsid w:val="00683B1F"/>
    <w:rsid w:val="006844BA"/>
    <w:rsid w:val="00684F42"/>
    <w:rsid w:val="006903AF"/>
    <w:rsid w:val="006A16A0"/>
    <w:rsid w:val="006B50EF"/>
    <w:rsid w:val="006C1091"/>
    <w:rsid w:val="006C124B"/>
    <w:rsid w:val="006C1F57"/>
    <w:rsid w:val="006C5D44"/>
    <w:rsid w:val="006D0EB7"/>
    <w:rsid w:val="006D4C05"/>
    <w:rsid w:val="006E3E45"/>
    <w:rsid w:val="006F363E"/>
    <w:rsid w:val="006F4843"/>
    <w:rsid w:val="006F7A15"/>
    <w:rsid w:val="00713ECB"/>
    <w:rsid w:val="0072007B"/>
    <w:rsid w:val="007245DD"/>
    <w:rsid w:val="0074366F"/>
    <w:rsid w:val="007450B1"/>
    <w:rsid w:val="007509A2"/>
    <w:rsid w:val="007511CF"/>
    <w:rsid w:val="00754181"/>
    <w:rsid w:val="00761F6C"/>
    <w:rsid w:val="007643B4"/>
    <w:rsid w:val="00764E52"/>
    <w:rsid w:val="007679D8"/>
    <w:rsid w:val="00767F57"/>
    <w:rsid w:val="007700AF"/>
    <w:rsid w:val="00772306"/>
    <w:rsid w:val="00772AAE"/>
    <w:rsid w:val="0077441D"/>
    <w:rsid w:val="0077677D"/>
    <w:rsid w:val="00783786"/>
    <w:rsid w:val="00785E5D"/>
    <w:rsid w:val="00796CE3"/>
    <w:rsid w:val="007A4581"/>
    <w:rsid w:val="007B4E23"/>
    <w:rsid w:val="007B6786"/>
    <w:rsid w:val="007C215B"/>
    <w:rsid w:val="007D6F40"/>
    <w:rsid w:val="007E1308"/>
    <w:rsid w:val="007E3218"/>
    <w:rsid w:val="0080438D"/>
    <w:rsid w:val="008263AC"/>
    <w:rsid w:val="00840FE6"/>
    <w:rsid w:val="0084137E"/>
    <w:rsid w:val="00841E2B"/>
    <w:rsid w:val="008506EA"/>
    <w:rsid w:val="00855FD0"/>
    <w:rsid w:val="008625BB"/>
    <w:rsid w:val="00866A55"/>
    <w:rsid w:val="008822DA"/>
    <w:rsid w:val="008843B1"/>
    <w:rsid w:val="008854D7"/>
    <w:rsid w:val="00893D45"/>
    <w:rsid w:val="00894F62"/>
    <w:rsid w:val="008A1C5A"/>
    <w:rsid w:val="008A384D"/>
    <w:rsid w:val="008A3D05"/>
    <w:rsid w:val="008C2769"/>
    <w:rsid w:val="008C2C95"/>
    <w:rsid w:val="008C3CEF"/>
    <w:rsid w:val="008C7E3C"/>
    <w:rsid w:val="008D76CD"/>
    <w:rsid w:val="008E3786"/>
    <w:rsid w:val="008E6979"/>
    <w:rsid w:val="008F240C"/>
    <w:rsid w:val="008F4220"/>
    <w:rsid w:val="0090768D"/>
    <w:rsid w:val="009156A7"/>
    <w:rsid w:val="00922D99"/>
    <w:rsid w:val="009243B8"/>
    <w:rsid w:val="0092554A"/>
    <w:rsid w:val="00927572"/>
    <w:rsid w:val="00933219"/>
    <w:rsid w:val="0094591C"/>
    <w:rsid w:val="00947D37"/>
    <w:rsid w:val="009539EA"/>
    <w:rsid w:val="00957017"/>
    <w:rsid w:val="009649AA"/>
    <w:rsid w:val="00975CDD"/>
    <w:rsid w:val="00984732"/>
    <w:rsid w:val="00992E74"/>
    <w:rsid w:val="00994983"/>
    <w:rsid w:val="00995532"/>
    <w:rsid w:val="009B1FDA"/>
    <w:rsid w:val="009B4298"/>
    <w:rsid w:val="009B5BCB"/>
    <w:rsid w:val="009B6FA6"/>
    <w:rsid w:val="009C77C4"/>
    <w:rsid w:val="009D0BDE"/>
    <w:rsid w:val="009D7EF1"/>
    <w:rsid w:val="009F577E"/>
    <w:rsid w:val="009F68D5"/>
    <w:rsid w:val="00A000EA"/>
    <w:rsid w:val="00A10221"/>
    <w:rsid w:val="00A12935"/>
    <w:rsid w:val="00A17C3B"/>
    <w:rsid w:val="00A2157F"/>
    <w:rsid w:val="00A2388F"/>
    <w:rsid w:val="00A24BEE"/>
    <w:rsid w:val="00A30E7A"/>
    <w:rsid w:val="00A35E4F"/>
    <w:rsid w:val="00A44BA9"/>
    <w:rsid w:val="00A52744"/>
    <w:rsid w:val="00A56F9A"/>
    <w:rsid w:val="00A61BAC"/>
    <w:rsid w:val="00A61E88"/>
    <w:rsid w:val="00A64F48"/>
    <w:rsid w:val="00A72F42"/>
    <w:rsid w:val="00A74ED6"/>
    <w:rsid w:val="00A7616D"/>
    <w:rsid w:val="00A8343B"/>
    <w:rsid w:val="00A85671"/>
    <w:rsid w:val="00A90A37"/>
    <w:rsid w:val="00A9183B"/>
    <w:rsid w:val="00A94319"/>
    <w:rsid w:val="00AA041E"/>
    <w:rsid w:val="00AA091B"/>
    <w:rsid w:val="00AA4D5D"/>
    <w:rsid w:val="00AA7A7E"/>
    <w:rsid w:val="00AB0EEE"/>
    <w:rsid w:val="00AB250F"/>
    <w:rsid w:val="00AB6C41"/>
    <w:rsid w:val="00AD1B27"/>
    <w:rsid w:val="00AD2CBC"/>
    <w:rsid w:val="00AD5573"/>
    <w:rsid w:val="00AE1B18"/>
    <w:rsid w:val="00AE35A6"/>
    <w:rsid w:val="00AE4BF1"/>
    <w:rsid w:val="00AF70A0"/>
    <w:rsid w:val="00AF7880"/>
    <w:rsid w:val="00B15099"/>
    <w:rsid w:val="00B220A2"/>
    <w:rsid w:val="00B26C2F"/>
    <w:rsid w:val="00B362D5"/>
    <w:rsid w:val="00B41624"/>
    <w:rsid w:val="00B43F7A"/>
    <w:rsid w:val="00B47E76"/>
    <w:rsid w:val="00B55CC6"/>
    <w:rsid w:val="00B61C73"/>
    <w:rsid w:val="00B630E9"/>
    <w:rsid w:val="00B659D7"/>
    <w:rsid w:val="00B679C2"/>
    <w:rsid w:val="00B75E57"/>
    <w:rsid w:val="00B838B4"/>
    <w:rsid w:val="00B85273"/>
    <w:rsid w:val="00B859C4"/>
    <w:rsid w:val="00B95F63"/>
    <w:rsid w:val="00B9600C"/>
    <w:rsid w:val="00BA0346"/>
    <w:rsid w:val="00BA1FA7"/>
    <w:rsid w:val="00BA3F34"/>
    <w:rsid w:val="00BA62BA"/>
    <w:rsid w:val="00BB05C9"/>
    <w:rsid w:val="00BB0E5F"/>
    <w:rsid w:val="00BB1DB9"/>
    <w:rsid w:val="00BB4CF8"/>
    <w:rsid w:val="00BB714E"/>
    <w:rsid w:val="00BB73C2"/>
    <w:rsid w:val="00BC2056"/>
    <w:rsid w:val="00BC3FE3"/>
    <w:rsid w:val="00BD03BA"/>
    <w:rsid w:val="00BD03C4"/>
    <w:rsid w:val="00BD4F94"/>
    <w:rsid w:val="00BE70AA"/>
    <w:rsid w:val="00BF0626"/>
    <w:rsid w:val="00BF3380"/>
    <w:rsid w:val="00BF4B9E"/>
    <w:rsid w:val="00BF5679"/>
    <w:rsid w:val="00BF7493"/>
    <w:rsid w:val="00C11035"/>
    <w:rsid w:val="00C25BF7"/>
    <w:rsid w:val="00C2654B"/>
    <w:rsid w:val="00C37943"/>
    <w:rsid w:val="00C41879"/>
    <w:rsid w:val="00C45C64"/>
    <w:rsid w:val="00C47D1F"/>
    <w:rsid w:val="00C53FB5"/>
    <w:rsid w:val="00C679E8"/>
    <w:rsid w:val="00C774FC"/>
    <w:rsid w:val="00C80608"/>
    <w:rsid w:val="00C807C3"/>
    <w:rsid w:val="00C8151F"/>
    <w:rsid w:val="00C8484D"/>
    <w:rsid w:val="00C92B31"/>
    <w:rsid w:val="00CA1A44"/>
    <w:rsid w:val="00CA25E8"/>
    <w:rsid w:val="00CA357C"/>
    <w:rsid w:val="00CA5086"/>
    <w:rsid w:val="00CA75C7"/>
    <w:rsid w:val="00CB589F"/>
    <w:rsid w:val="00CC0C69"/>
    <w:rsid w:val="00CC4ACC"/>
    <w:rsid w:val="00CD034A"/>
    <w:rsid w:val="00CD0FE1"/>
    <w:rsid w:val="00CD4CCF"/>
    <w:rsid w:val="00CD7802"/>
    <w:rsid w:val="00CE194C"/>
    <w:rsid w:val="00CE21CE"/>
    <w:rsid w:val="00CE408A"/>
    <w:rsid w:val="00CF35B4"/>
    <w:rsid w:val="00CF419C"/>
    <w:rsid w:val="00CF4828"/>
    <w:rsid w:val="00D00954"/>
    <w:rsid w:val="00D022CF"/>
    <w:rsid w:val="00D03DD0"/>
    <w:rsid w:val="00D05936"/>
    <w:rsid w:val="00D060C5"/>
    <w:rsid w:val="00D07E42"/>
    <w:rsid w:val="00D11126"/>
    <w:rsid w:val="00D14CA0"/>
    <w:rsid w:val="00D24666"/>
    <w:rsid w:val="00D24DC1"/>
    <w:rsid w:val="00D26BDD"/>
    <w:rsid w:val="00D31C0F"/>
    <w:rsid w:val="00D32DFA"/>
    <w:rsid w:val="00D34E9E"/>
    <w:rsid w:val="00D4178B"/>
    <w:rsid w:val="00D42F61"/>
    <w:rsid w:val="00D439FF"/>
    <w:rsid w:val="00D45934"/>
    <w:rsid w:val="00D46556"/>
    <w:rsid w:val="00D5077A"/>
    <w:rsid w:val="00D54435"/>
    <w:rsid w:val="00D54474"/>
    <w:rsid w:val="00D5564E"/>
    <w:rsid w:val="00D61C25"/>
    <w:rsid w:val="00D65146"/>
    <w:rsid w:val="00D74127"/>
    <w:rsid w:val="00D74467"/>
    <w:rsid w:val="00D75002"/>
    <w:rsid w:val="00D93320"/>
    <w:rsid w:val="00DA5FDB"/>
    <w:rsid w:val="00DA6844"/>
    <w:rsid w:val="00DA6A85"/>
    <w:rsid w:val="00DB13C9"/>
    <w:rsid w:val="00DB25FF"/>
    <w:rsid w:val="00DD06BC"/>
    <w:rsid w:val="00DD3F56"/>
    <w:rsid w:val="00DD4768"/>
    <w:rsid w:val="00DE5288"/>
    <w:rsid w:val="00DF1A0D"/>
    <w:rsid w:val="00DF399E"/>
    <w:rsid w:val="00DF535B"/>
    <w:rsid w:val="00E1048E"/>
    <w:rsid w:val="00E138BE"/>
    <w:rsid w:val="00E15C83"/>
    <w:rsid w:val="00E178EA"/>
    <w:rsid w:val="00E23CF3"/>
    <w:rsid w:val="00E26002"/>
    <w:rsid w:val="00E30C48"/>
    <w:rsid w:val="00E325D2"/>
    <w:rsid w:val="00E4023D"/>
    <w:rsid w:val="00E420C0"/>
    <w:rsid w:val="00E428C5"/>
    <w:rsid w:val="00E45E9C"/>
    <w:rsid w:val="00E46895"/>
    <w:rsid w:val="00E4742A"/>
    <w:rsid w:val="00E54A17"/>
    <w:rsid w:val="00E571EC"/>
    <w:rsid w:val="00E633E8"/>
    <w:rsid w:val="00E65187"/>
    <w:rsid w:val="00E6736A"/>
    <w:rsid w:val="00E71B96"/>
    <w:rsid w:val="00E72D01"/>
    <w:rsid w:val="00E73B67"/>
    <w:rsid w:val="00E81DD5"/>
    <w:rsid w:val="00E84C0F"/>
    <w:rsid w:val="00E8629A"/>
    <w:rsid w:val="00E8658B"/>
    <w:rsid w:val="00E944F5"/>
    <w:rsid w:val="00E96F81"/>
    <w:rsid w:val="00EA16C8"/>
    <w:rsid w:val="00EA2DD9"/>
    <w:rsid w:val="00EA768E"/>
    <w:rsid w:val="00EB1BDF"/>
    <w:rsid w:val="00EB6897"/>
    <w:rsid w:val="00EC07E4"/>
    <w:rsid w:val="00EC0B1B"/>
    <w:rsid w:val="00EC1946"/>
    <w:rsid w:val="00EC679C"/>
    <w:rsid w:val="00EC7CCA"/>
    <w:rsid w:val="00ED4359"/>
    <w:rsid w:val="00EF513C"/>
    <w:rsid w:val="00EF7BA3"/>
    <w:rsid w:val="00EF7BB8"/>
    <w:rsid w:val="00F013D5"/>
    <w:rsid w:val="00F05030"/>
    <w:rsid w:val="00F057CF"/>
    <w:rsid w:val="00F07AD0"/>
    <w:rsid w:val="00F113B2"/>
    <w:rsid w:val="00F24B5D"/>
    <w:rsid w:val="00F25BDF"/>
    <w:rsid w:val="00F25C9F"/>
    <w:rsid w:val="00F35705"/>
    <w:rsid w:val="00F37865"/>
    <w:rsid w:val="00F53B68"/>
    <w:rsid w:val="00F71C1D"/>
    <w:rsid w:val="00F76031"/>
    <w:rsid w:val="00F77060"/>
    <w:rsid w:val="00F80B7B"/>
    <w:rsid w:val="00F81AFD"/>
    <w:rsid w:val="00F832F9"/>
    <w:rsid w:val="00F93E10"/>
    <w:rsid w:val="00F948AA"/>
    <w:rsid w:val="00FA2F52"/>
    <w:rsid w:val="00FA4AC6"/>
    <w:rsid w:val="00FC0769"/>
    <w:rsid w:val="00FD0B1B"/>
    <w:rsid w:val="00FD582E"/>
    <w:rsid w:val="00FD6888"/>
    <w:rsid w:val="00FD708C"/>
    <w:rsid w:val="00FE18AE"/>
    <w:rsid w:val="00FE6303"/>
    <w:rsid w:val="00FF1137"/>
    <w:rsid w:val="00FF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600D"/>
  <w15:chartTrackingRefBased/>
  <w15:docId w15:val="{04C6FC72-104D-0945-925A-8328A315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B1"/>
    <w:rPr>
      <w:rFonts w:eastAsia="Times New Roman" w:cs="Times New Roman"/>
      <w:kern w:val="0"/>
      <w:sz w:val="22"/>
      <w14:ligatures w14:val="none"/>
    </w:rPr>
  </w:style>
  <w:style w:type="paragraph" w:styleId="Heading1">
    <w:name w:val="heading 1"/>
    <w:basedOn w:val="Normal"/>
    <w:next w:val="Normal"/>
    <w:link w:val="Heading1Char"/>
    <w:uiPriority w:val="9"/>
    <w:qFormat/>
    <w:rsid w:val="007767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060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178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413A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0503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C14"/>
    <w:pPr>
      <w:ind w:left="720"/>
      <w:contextualSpacing/>
    </w:pPr>
  </w:style>
  <w:style w:type="character" w:customStyle="1" w:styleId="Heading1Char">
    <w:name w:val="Heading 1 Char"/>
    <w:basedOn w:val="DefaultParagraphFont"/>
    <w:link w:val="Heading1"/>
    <w:uiPriority w:val="9"/>
    <w:rsid w:val="0077677D"/>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77677D"/>
    <w:pPr>
      <w:spacing w:before="480" w:line="276" w:lineRule="auto"/>
      <w:outlineLvl w:val="9"/>
    </w:pPr>
    <w:rPr>
      <w:b/>
      <w:bCs/>
      <w:sz w:val="28"/>
      <w:szCs w:val="28"/>
    </w:rPr>
  </w:style>
  <w:style w:type="character" w:styleId="Hyperlink">
    <w:name w:val="Hyperlink"/>
    <w:basedOn w:val="DefaultParagraphFont"/>
    <w:uiPriority w:val="99"/>
    <w:unhideWhenUsed/>
    <w:rsid w:val="0077677D"/>
    <w:rPr>
      <w:color w:val="0563C1" w:themeColor="hyperlink"/>
      <w:u w:val="single"/>
    </w:rPr>
  </w:style>
  <w:style w:type="character" w:styleId="UnresolvedMention">
    <w:name w:val="Unresolved Mention"/>
    <w:basedOn w:val="DefaultParagraphFont"/>
    <w:uiPriority w:val="99"/>
    <w:semiHidden/>
    <w:unhideWhenUsed/>
    <w:rsid w:val="0077677D"/>
    <w:rPr>
      <w:color w:val="605E5C"/>
      <w:shd w:val="clear" w:color="auto" w:fill="E1DFDD"/>
    </w:rPr>
  </w:style>
  <w:style w:type="character" w:styleId="FollowedHyperlink">
    <w:name w:val="FollowedHyperlink"/>
    <w:basedOn w:val="DefaultParagraphFont"/>
    <w:uiPriority w:val="99"/>
    <w:semiHidden/>
    <w:unhideWhenUsed/>
    <w:rsid w:val="0077677D"/>
    <w:rPr>
      <w:color w:val="954F72" w:themeColor="followedHyperlink"/>
      <w:u w:val="single"/>
    </w:rPr>
  </w:style>
  <w:style w:type="character" w:customStyle="1" w:styleId="Heading2Char">
    <w:name w:val="Heading 2 Char"/>
    <w:basedOn w:val="DefaultParagraphFont"/>
    <w:link w:val="Heading2"/>
    <w:uiPriority w:val="9"/>
    <w:semiHidden/>
    <w:rsid w:val="00D060C5"/>
    <w:rPr>
      <w:rFonts w:asciiTheme="majorHAnsi" w:eastAsiaTheme="majorEastAsia" w:hAnsiTheme="majorHAnsi" w:cstheme="majorBidi"/>
      <w:color w:val="2F5496" w:themeColor="accent1" w:themeShade="BF"/>
      <w:kern w:val="0"/>
      <w:sz w:val="26"/>
      <w:szCs w:val="26"/>
      <w14:ligatures w14:val="none"/>
    </w:rPr>
  </w:style>
  <w:style w:type="paragraph" w:styleId="Footer">
    <w:name w:val="footer"/>
    <w:basedOn w:val="Normal"/>
    <w:link w:val="FooterChar"/>
    <w:uiPriority w:val="99"/>
    <w:unhideWhenUsed/>
    <w:rsid w:val="001571D9"/>
    <w:pPr>
      <w:tabs>
        <w:tab w:val="center" w:pos="4680"/>
        <w:tab w:val="right" w:pos="9360"/>
      </w:tabs>
    </w:pPr>
  </w:style>
  <w:style w:type="character" w:customStyle="1" w:styleId="FooterChar">
    <w:name w:val="Footer Char"/>
    <w:basedOn w:val="DefaultParagraphFont"/>
    <w:link w:val="Footer"/>
    <w:uiPriority w:val="99"/>
    <w:rsid w:val="001571D9"/>
    <w:rPr>
      <w:rFonts w:eastAsia="Times New Roman" w:cs="Times New Roman"/>
      <w:kern w:val="0"/>
      <w:sz w:val="22"/>
      <w14:ligatures w14:val="none"/>
    </w:rPr>
  </w:style>
  <w:style w:type="character" w:styleId="PageNumber">
    <w:name w:val="page number"/>
    <w:basedOn w:val="DefaultParagraphFont"/>
    <w:uiPriority w:val="99"/>
    <w:semiHidden/>
    <w:unhideWhenUsed/>
    <w:rsid w:val="001571D9"/>
  </w:style>
  <w:style w:type="paragraph" w:styleId="FootnoteText">
    <w:name w:val="footnote text"/>
    <w:basedOn w:val="Normal"/>
    <w:link w:val="FootnoteTextChar"/>
    <w:uiPriority w:val="99"/>
    <w:semiHidden/>
    <w:unhideWhenUsed/>
    <w:rsid w:val="0084137E"/>
    <w:rPr>
      <w:sz w:val="20"/>
      <w:szCs w:val="20"/>
    </w:rPr>
  </w:style>
  <w:style w:type="character" w:customStyle="1" w:styleId="FootnoteTextChar">
    <w:name w:val="Footnote Text Char"/>
    <w:basedOn w:val="DefaultParagraphFont"/>
    <w:link w:val="FootnoteText"/>
    <w:uiPriority w:val="99"/>
    <w:semiHidden/>
    <w:rsid w:val="0084137E"/>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84137E"/>
    <w:rPr>
      <w:vertAlign w:val="superscript"/>
    </w:rPr>
  </w:style>
  <w:style w:type="character" w:styleId="CommentReference">
    <w:name w:val="annotation reference"/>
    <w:basedOn w:val="DefaultParagraphFont"/>
    <w:uiPriority w:val="99"/>
    <w:semiHidden/>
    <w:unhideWhenUsed/>
    <w:rsid w:val="003E307B"/>
    <w:rPr>
      <w:sz w:val="16"/>
      <w:szCs w:val="16"/>
    </w:rPr>
  </w:style>
  <w:style w:type="character" w:customStyle="1" w:styleId="Heading3Char">
    <w:name w:val="Heading 3 Char"/>
    <w:basedOn w:val="DefaultParagraphFont"/>
    <w:link w:val="Heading3"/>
    <w:uiPriority w:val="9"/>
    <w:semiHidden/>
    <w:rsid w:val="00D4178B"/>
    <w:rPr>
      <w:rFonts w:asciiTheme="majorHAnsi" w:eastAsiaTheme="majorEastAsia" w:hAnsiTheme="majorHAnsi" w:cstheme="majorBidi"/>
      <w:color w:val="1F3763" w:themeColor="accent1" w:themeShade="7F"/>
      <w:kern w:val="0"/>
      <w14:ligatures w14:val="none"/>
    </w:rPr>
  </w:style>
  <w:style w:type="numbering" w:customStyle="1" w:styleId="CurrentList1">
    <w:name w:val="Current List1"/>
    <w:uiPriority w:val="99"/>
    <w:rsid w:val="006903AF"/>
    <w:pPr>
      <w:numPr>
        <w:numId w:val="6"/>
      </w:numPr>
    </w:pPr>
  </w:style>
  <w:style w:type="character" w:customStyle="1" w:styleId="Heading4Char">
    <w:name w:val="Heading 4 Char"/>
    <w:basedOn w:val="DefaultParagraphFont"/>
    <w:link w:val="Heading4"/>
    <w:uiPriority w:val="9"/>
    <w:semiHidden/>
    <w:rsid w:val="00413ABB"/>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
    <w:semiHidden/>
    <w:rsid w:val="00F05030"/>
    <w:rPr>
      <w:rFonts w:asciiTheme="majorHAnsi" w:eastAsiaTheme="majorEastAsia" w:hAnsiTheme="majorHAnsi" w:cstheme="majorBidi"/>
      <w:color w:val="2F5496" w:themeColor="accent1" w:themeShade="BF"/>
      <w:kern w:val="0"/>
      <w:sz w:val="22"/>
      <w14:ligatures w14:val="none"/>
    </w:rPr>
  </w:style>
  <w:style w:type="paragraph" w:customStyle="1" w:styleId="menu-item">
    <w:name w:val="menu-item"/>
    <w:basedOn w:val="Normal"/>
    <w:rsid w:val="009649AA"/>
    <w:pPr>
      <w:spacing w:before="100" w:beforeAutospacing="1" w:after="100" w:afterAutospacing="1"/>
    </w:pPr>
    <w:rPr>
      <w:rFonts w:ascii="Times New Roman" w:hAnsi="Times New Roman"/>
      <w:sz w:val="24"/>
    </w:rPr>
  </w:style>
  <w:style w:type="paragraph" w:customStyle="1" w:styleId="cta">
    <w:name w:val="cta"/>
    <w:basedOn w:val="Normal"/>
    <w:rsid w:val="009649AA"/>
    <w:pPr>
      <w:spacing w:before="100" w:beforeAutospacing="1" w:after="100" w:afterAutospacing="1"/>
    </w:pPr>
    <w:rPr>
      <w:rFonts w:ascii="Times New Roman" w:hAnsi="Times New Roman"/>
      <w:sz w:val="24"/>
    </w:rPr>
  </w:style>
  <w:style w:type="paragraph" w:customStyle="1" w:styleId="large">
    <w:name w:val="large"/>
    <w:basedOn w:val="Normal"/>
    <w:rsid w:val="009649AA"/>
    <w:pPr>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9649AA"/>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9649AA"/>
    <w:rPr>
      <w:b/>
      <w:bCs/>
    </w:rPr>
  </w:style>
  <w:style w:type="paragraph" w:customStyle="1" w:styleId="has-text-align-center">
    <w:name w:val="has-text-align-center"/>
    <w:basedOn w:val="Normal"/>
    <w:rsid w:val="009649AA"/>
    <w:pPr>
      <w:spacing w:before="100" w:beforeAutospacing="1" w:after="100" w:afterAutospacing="1"/>
    </w:pPr>
    <w:rPr>
      <w:rFonts w:ascii="Times New Roman" w:hAnsi="Times New Roman"/>
      <w:sz w:val="24"/>
    </w:rPr>
  </w:style>
  <w:style w:type="table" w:styleId="TableGrid">
    <w:name w:val="Table Grid"/>
    <w:basedOn w:val="TableNormal"/>
    <w:uiPriority w:val="39"/>
    <w:rsid w:val="00425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24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3527">
      <w:bodyDiv w:val="1"/>
      <w:marLeft w:val="0"/>
      <w:marRight w:val="0"/>
      <w:marTop w:val="0"/>
      <w:marBottom w:val="0"/>
      <w:divBdr>
        <w:top w:val="none" w:sz="0" w:space="0" w:color="auto"/>
        <w:left w:val="none" w:sz="0" w:space="0" w:color="auto"/>
        <w:bottom w:val="none" w:sz="0" w:space="0" w:color="auto"/>
        <w:right w:val="none" w:sz="0" w:space="0" w:color="auto"/>
      </w:divBdr>
    </w:div>
    <w:div w:id="116875899">
      <w:bodyDiv w:val="1"/>
      <w:marLeft w:val="0"/>
      <w:marRight w:val="0"/>
      <w:marTop w:val="0"/>
      <w:marBottom w:val="0"/>
      <w:divBdr>
        <w:top w:val="none" w:sz="0" w:space="0" w:color="auto"/>
        <w:left w:val="none" w:sz="0" w:space="0" w:color="auto"/>
        <w:bottom w:val="none" w:sz="0" w:space="0" w:color="auto"/>
        <w:right w:val="none" w:sz="0" w:space="0" w:color="auto"/>
      </w:divBdr>
    </w:div>
    <w:div w:id="117065214">
      <w:bodyDiv w:val="1"/>
      <w:marLeft w:val="0"/>
      <w:marRight w:val="0"/>
      <w:marTop w:val="0"/>
      <w:marBottom w:val="0"/>
      <w:divBdr>
        <w:top w:val="none" w:sz="0" w:space="0" w:color="auto"/>
        <w:left w:val="none" w:sz="0" w:space="0" w:color="auto"/>
        <w:bottom w:val="none" w:sz="0" w:space="0" w:color="auto"/>
        <w:right w:val="none" w:sz="0" w:space="0" w:color="auto"/>
      </w:divBdr>
    </w:div>
    <w:div w:id="224533200">
      <w:bodyDiv w:val="1"/>
      <w:marLeft w:val="0"/>
      <w:marRight w:val="0"/>
      <w:marTop w:val="0"/>
      <w:marBottom w:val="0"/>
      <w:divBdr>
        <w:top w:val="none" w:sz="0" w:space="0" w:color="auto"/>
        <w:left w:val="none" w:sz="0" w:space="0" w:color="auto"/>
        <w:bottom w:val="none" w:sz="0" w:space="0" w:color="auto"/>
        <w:right w:val="none" w:sz="0" w:space="0" w:color="auto"/>
      </w:divBdr>
    </w:div>
    <w:div w:id="318384152">
      <w:bodyDiv w:val="1"/>
      <w:marLeft w:val="0"/>
      <w:marRight w:val="0"/>
      <w:marTop w:val="0"/>
      <w:marBottom w:val="0"/>
      <w:divBdr>
        <w:top w:val="none" w:sz="0" w:space="0" w:color="auto"/>
        <w:left w:val="none" w:sz="0" w:space="0" w:color="auto"/>
        <w:bottom w:val="none" w:sz="0" w:space="0" w:color="auto"/>
        <w:right w:val="none" w:sz="0" w:space="0" w:color="auto"/>
      </w:divBdr>
    </w:div>
    <w:div w:id="405035143">
      <w:bodyDiv w:val="1"/>
      <w:marLeft w:val="0"/>
      <w:marRight w:val="0"/>
      <w:marTop w:val="0"/>
      <w:marBottom w:val="0"/>
      <w:divBdr>
        <w:top w:val="none" w:sz="0" w:space="0" w:color="auto"/>
        <w:left w:val="none" w:sz="0" w:space="0" w:color="auto"/>
        <w:bottom w:val="none" w:sz="0" w:space="0" w:color="auto"/>
        <w:right w:val="none" w:sz="0" w:space="0" w:color="auto"/>
      </w:divBdr>
    </w:div>
    <w:div w:id="422265179">
      <w:bodyDiv w:val="1"/>
      <w:marLeft w:val="0"/>
      <w:marRight w:val="0"/>
      <w:marTop w:val="0"/>
      <w:marBottom w:val="0"/>
      <w:divBdr>
        <w:top w:val="none" w:sz="0" w:space="0" w:color="auto"/>
        <w:left w:val="none" w:sz="0" w:space="0" w:color="auto"/>
        <w:bottom w:val="none" w:sz="0" w:space="0" w:color="auto"/>
        <w:right w:val="none" w:sz="0" w:space="0" w:color="auto"/>
      </w:divBdr>
    </w:div>
    <w:div w:id="482240457">
      <w:bodyDiv w:val="1"/>
      <w:marLeft w:val="0"/>
      <w:marRight w:val="0"/>
      <w:marTop w:val="0"/>
      <w:marBottom w:val="0"/>
      <w:divBdr>
        <w:top w:val="none" w:sz="0" w:space="0" w:color="auto"/>
        <w:left w:val="none" w:sz="0" w:space="0" w:color="auto"/>
        <w:bottom w:val="none" w:sz="0" w:space="0" w:color="auto"/>
        <w:right w:val="none" w:sz="0" w:space="0" w:color="auto"/>
      </w:divBdr>
    </w:div>
    <w:div w:id="526337696">
      <w:bodyDiv w:val="1"/>
      <w:marLeft w:val="0"/>
      <w:marRight w:val="0"/>
      <w:marTop w:val="0"/>
      <w:marBottom w:val="0"/>
      <w:divBdr>
        <w:top w:val="none" w:sz="0" w:space="0" w:color="auto"/>
        <w:left w:val="none" w:sz="0" w:space="0" w:color="auto"/>
        <w:bottom w:val="none" w:sz="0" w:space="0" w:color="auto"/>
        <w:right w:val="none" w:sz="0" w:space="0" w:color="auto"/>
      </w:divBdr>
    </w:div>
    <w:div w:id="639771150">
      <w:bodyDiv w:val="1"/>
      <w:marLeft w:val="0"/>
      <w:marRight w:val="0"/>
      <w:marTop w:val="0"/>
      <w:marBottom w:val="0"/>
      <w:divBdr>
        <w:top w:val="none" w:sz="0" w:space="0" w:color="auto"/>
        <w:left w:val="none" w:sz="0" w:space="0" w:color="auto"/>
        <w:bottom w:val="none" w:sz="0" w:space="0" w:color="auto"/>
        <w:right w:val="none" w:sz="0" w:space="0" w:color="auto"/>
      </w:divBdr>
    </w:div>
    <w:div w:id="668825028">
      <w:bodyDiv w:val="1"/>
      <w:marLeft w:val="0"/>
      <w:marRight w:val="0"/>
      <w:marTop w:val="0"/>
      <w:marBottom w:val="0"/>
      <w:divBdr>
        <w:top w:val="none" w:sz="0" w:space="0" w:color="auto"/>
        <w:left w:val="none" w:sz="0" w:space="0" w:color="auto"/>
        <w:bottom w:val="none" w:sz="0" w:space="0" w:color="auto"/>
        <w:right w:val="none" w:sz="0" w:space="0" w:color="auto"/>
      </w:divBdr>
    </w:div>
    <w:div w:id="696010401">
      <w:bodyDiv w:val="1"/>
      <w:marLeft w:val="0"/>
      <w:marRight w:val="0"/>
      <w:marTop w:val="0"/>
      <w:marBottom w:val="0"/>
      <w:divBdr>
        <w:top w:val="none" w:sz="0" w:space="0" w:color="auto"/>
        <w:left w:val="none" w:sz="0" w:space="0" w:color="auto"/>
        <w:bottom w:val="none" w:sz="0" w:space="0" w:color="auto"/>
        <w:right w:val="none" w:sz="0" w:space="0" w:color="auto"/>
      </w:divBdr>
    </w:div>
    <w:div w:id="714428417">
      <w:bodyDiv w:val="1"/>
      <w:marLeft w:val="0"/>
      <w:marRight w:val="0"/>
      <w:marTop w:val="0"/>
      <w:marBottom w:val="0"/>
      <w:divBdr>
        <w:top w:val="none" w:sz="0" w:space="0" w:color="auto"/>
        <w:left w:val="none" w:sz="0" w:space="0" w:color="auto"/>
        <w:bottom w:val="none" w:sz="0" w:space="0" w:color="auto"/>
        <w:right w:val="none" w:sz="0" w:space="0" w:color="auto"/>
      </w:divBdr>
      <w:divsChild>
        <w:div w:id="407731817">
          <w:marLeft w:val="0"/>
          <w:marRight w:val="0"/>
          <w:marTop w:val="0"/>
          <w:marBottom w:val="0"/>
          <w:divBdr>
            <w:top w:val="none" w:sz="0" w:space="0" w:color="auto"/>
            <w:left w:val="none" w:sz="0" w:space="0" w:color="auto"/>
            <w:bottom w:val="none" w:sz="0" w:space="0" w:color="auto"/>
            <w:right w:val="none" w:sz="0" w:space="0" w:color="auto"/>
          </w:divBdr>
        </w:div>
      </w:divsChild>
    </w:div>
    <w:div w:id="755056073">
      <w:bodyDiv w:val="1"/>
      <w:marLeft w:val="0"/>
      <w:marRight w:val="0"/>
      <w:marTop w:val="0"/>
      <w:marBottom w:val="0"/>
      <w:divBdr>
        <w:top w:val="none" w:sz="0" w:space="0" w:color="auto"/>
        <w:left w:val="none" w:sz="0" w:space="0" w:color="auto"/>
        <w:bottom w:val="none" w:sz="0" w:space="0" w:color="auto"/>
        <w:right w:val="none" w:sz="0" w:space="0" w:color="auto"/>
      </w:divBdr>
    </w:div>
    <w:div w:id="756681280">
      <w:bodyDiv w:val="1"/>
      <w:marLeft w:val="0"/>
      <w:marRight w:val="0"/>
      <w:marTop w:val="0"/>
      <w:marBottom w:val="0"/>
      <w:divBdr>
        <w:top w:val="none" w:sz="0" w:space="0" w:color="auto"/>
        <w:left w:val="none" w:sz="0" w:space="0" w:color="auto"/>
        <w:bottom w:val="none" w:sz="0" w:space="0" w:color="auto"/>
        <w:right w:val="none" w:sz="0" w:space="0" w:color="auto"/>
      </w:divBdr>
    </w:div>
    <w:div w:id="789544128">
      <w:bodyDiv w:val="1"/>
      <w:marLeft w:val="0"/>
      <w:marRight w:val="0"/>
      <w:marTop w:val="0"/>
      <w:marBottom w:val="0"/>
      <w:divBdr>
        <w:top w:val="none" w:sz="0" w:space="0" w:color="auto"/>
        <w:left w:val="none" w:sz="0" w:space="0" w:color="auto"/>
        <w:bottom w:val="none" w:sz="0" w:space="0" w:color="auto"/>
        <w:right w:val="none" w:sz="0" w:space="0" w:color="auto"/>
      </w:divBdr>
    </w:div>
    <w:div w:id="824009974">
      <w:bodyDiv w:val="1"/>
      <w:marLeft w:val="0"/>
      <w:marRight w:val="0"/>
      <w:marTop w:val="0"/>
      <w:marBottom w:val="0"/>
      <w:divBdr>
        <w:top w:val="none" w:sz="0" w:space="0" w:color="auto"/>
        <w:left w:val="none" w:sz="0" w:space="0" w:color="auto"/>
        <w:bottom w:val="none" w:sz="0" w:space="0" w:color="auto"/>
        <w:right w:val="none" w:sz="0" w:space="0" w:color="auto"/>
      </w:divBdr>
    </w:div>
    <w:div w:id="827407438">
      <w:bodyDiv w:val="1"/>
      <w:marLeft w:val="0"/>
      <w:marRight w:val="0"/>
      <w:marTop w:val="0"/>
      <w:marBottom w:val="0"/>
      <w:divBdr>
        <w:top w:val="none" w:sz="0" w:space="0" w:color="auto"/>
        <w:left w:val="none" w:sz="0" w:space="0" w:color="auto"/>
        <w:bottom w:val="none" w:sz="0" w:space="0" w:color="auto"/>
        <w:right w:val="none" w:sz="0" w:space="0" w:color="auto"/>
      </w:divBdr>
      <w:divsChild>
        <w:div w:id="2044135366">
          <w:marLeft w:val="0"/>
          <w:marRight w:val="0"/>
          <w:marTop w:val="0"/>
          <w:marBottom w:val="0"/>
          <w:divBdr>
            <w:top w:val="none" w:sz="0" w:space="0" w:color="auto"/>
            <w:left w:val="none" w:sz="0" w:space="0" w:color="auto"/>
            <w:bottom w:val="none" w:sz="0" w:space="0" w:color="auto"/>
            <w:right w:val="none" w:sz="0" w:space="0" w:color="auto"/>
          </w:divBdr>
          <w:divsChild>
            <w:div w:id="16559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8133">
      <w:bodyDiv w:val="1"/>
      <w:marLeft w:val="0"/>
      <w:marRight w:val="0"/>
      <w:marTop w:val="0"/>
      <w:marBottom w:val="0"/>
      <w:divBdr>
        <w:top w:val="none" w:sz="0" w:space="0" w:color="auto"/>
        <w:left w:val="none" w:sz="0" w:space="0" w:color="auto"/>
        <w:bottom w:val="none" w:sz="0" w:space="0" w:color="auto"/>
        <w:right w:val="none" w:sz="0" w:space="0" w:color="auto"/>
      </w:divBdr>
    </w:div>
    <w:div w:id="949894280">
      <w:bodyDiv w:val="1"/>
      <w:marLeft w:val="0"/>
      <w:marRight w:val="0"/>
      <w:marTop w:val="0"/>
      <w:marBottom w:val="0"/>
      <w:divBdr>
        <w:top w:val="none" w:sz="0" w:space="0" w:color="auto"/>
        <w:left w:val="none" w:sz="0" w:space="0" w:color="auto"/>
        <w:bottom w:val="none" w:sz="0" w:space="0" w:color="auto"/>
        <w:right w:val="none" w:sz="0" w:space="0" w:color="auto"/>
      </w:divBdr>
      <w:divsChild>
        <w:div w:id="281112573">
          <w:marLeft w:val="0"/>
          <w:marRight w:val="0"/>
          <w:marTop w:val="0"/>
          <w:marBottom w:val="0"/>
          <w:divBdr>
            <w:top w:val="none" w:sz="0" w:space="0" w:color="auto"/>
            <w:left w:val="none" w:sz="0" w:space="0" w:color="auto"/>
            <w:bottom w:val="none" w:sz="0" w:space="0" w:color="auto"/>
            <w:right w:val="none" w:sz="0" w:space="0" w:color="auto"/>
          </w:divBdr>
          <w:divsChild>
            <w:div w:id="1846355177">
              <w:marLeft w:val="0"/>
              <w:marRight w:val="0"/>
              <w:marTop w:val="0"/>
              <w:marBottom w:val="0"/>
              <w:divBdr>
                <w:top w:val="none" w:sz="0" w:space="0" w:color="auto"/>
                <w:left w:val="none" w:sz="0" w:space="0" w:color="auto"/>
                <w:bottom w:val="none" w:sz="0" w:space="0" w:color="auto"/>
                <w:right w:val="none" w:sz="0" w:space="0" w:color="auto"/>
              </w:divBdr>
            </w:div>
          </w:divsChild>
        </w:div>
        <w:div w:id="1535926391">
          <w:marLeft w:val="0"/>
          <w:marRight w:val="0"/>
          <w:marTop w:val="0"/>
          <w:marBottom w:val="0"/>
          <w:divBdr>
            <w:top w:val="none" w:sz="0" w:space="0" w:color="auto"/>
            <w:left w:val="none" w:sz="0" w:space="0" w:color="auto"/>
            <w:bottom w:val="none" w:sz="0" w:space="0" w:color="auto"/>
            <w:right w:val="none" w:sz="0" w:space="0" w:color="auto"/>
          </w:divBdr>
          <w:divsChild>
            <w:div w:id="636764497">
              <w:marLeft w:val="0"/>
              <w:marRight w:val="0"/>
              <w:marTop w:val="0"/>
              <w:marBottom w:val="0"/>
              <w:divBdr>
                <w:top w:val="none" w:sz="0" w:space="0" w:color="auto"/>
                <w:left w:val="none" w:sz="0" w:space="0" w:color="auto"/>
                <w:bottom w:val="none" w:sz="0" w:space="0" w:color="auto"/>
                <w:right w:val="none" w:sz="0" w:space="0" w:color="auto"/>
              </w:divBdr>
              <w:divsChild>
                <w:div w:id="1940790678">
                  <w:marLeft w:val="0"/>
                  <w:marRight w:val="0"/>
                  <w:marTop w:val="0"/>
                  <w:marBottom w:val="0"/>
                  <w:divBdr>
                    <w:top w:val="none" w:sz="0" w:space="0" w:color="auto"/>
                    <w:left w:val="none" w:sz="0" w:space="0" w:color="auto"/>
                    <w:bottom w:val="none" w:sz="0" w:space="0" w:color="auto"/>
                    <w:right w:val="none" w:sz="0" w:space="0" w:color="auto"/>
                  </w:divBdr>
                  <w:divsChild>
                    <w:div w:id="1663585128">
                      <w:marLeft w:val="0"/>
                      <w:marRight w:val="0"/>
                      <w:marTop w:val="0"/>
                      <w:marBottom w:val="0"/>
                      <w:divBdr>
                        <w:top w:val="none" w:sz="0" w:space="0" w:color="auto"/>
                        <w:left w:val="none" w:sz="0" w:space="0" w:color="auto"/>
                        <w:bottom w:val="none" w:sz="0" w:space="0" w:color="auto"/>
                        <w:right w:val="none" w:sz="0" w:space="0" w:color="auto"/>
                      </w:divBdr>
                      <w:divsChild>
                        <w:div w:id="793793971">
                          <w:marLeft w:val="0"/>
                          <w:marRight w:val="0"/>
                          <w:marTop w:val="0"/>
                          <w:marBottom w:val="0"/>
                          <w:divBdr>
                            <w:top w:val="none" w:sz="0" w:space="0" w:color="auto"/>
                            <w:left w:val="none" w:sz="0" w:space="0" w:color="auto"/>
                            <w:bottom w:val="none" w:sz="0" w:space="0" w:color="auto"/>
                            <w:right w:val="none" w:sz="0" w:space="0" w:color="auto"/>
                          </w:divBdr>
                          <w:divsChild>
                            <w:div w:id="1125733343">
                              <w:marLeft w:val="0"/>
                              <w:marRight w:val="0"/>
                              <w:marTop w:val="0"/>
                              <w:marBottom w:val="0"/>
                              <w:divBdr>
                                <w:top w:val="none" w:sz="0" w:space="0" w:color="auto"/>
                                <w:left w:val="none" w:sz="0" w:space="0" w:color="auto"/>
                                <w:bottom w:val="none" w:sz="0" w:space="0" w:color="auto"/>
                                <w:right w:val="none" w:sz="0" w:space="0" w:color="auto"/>
                              </w:divBdr>
                              <w:divsChild>
                                <w:div w:id="2049262405">
                                  <w:marLeft w:val="0"/>
                                  <w:marRight w:val="0"/>
                                  <w:marTop w:val="0"/>
                                  <w:marBottom w:val="0"/>
                                  <w:divBdr>
                                    <w:top w:val="none" w:sz="0" w:space="0" w:color="auto"/>
                                    <w:left w:val="none" w:sz="0" w:space="0" w:color="auto"/>
                                    <w:bottom w:val="none" w:sz="0" w:space="0" w:color="auto"/>
                                    <w:right w:val="none" w:sz="0" w:space="0" w:color="auto"/>
                                  </w:divBdr>
                                  <w:divsChild>
                                    <w:div w:id="15074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866825">
          <w:marLeft w:val="0"/>
          <w:marRight w:val="0"/>
          <w:marTop w:val="0"/>
          <w:marBottom w:val="0"/>
          <w:divBdr>
            <w:top w:val="none" w:sz="0" w:space="0" w:color="auto"/>
            <w:left w:val="none" w:sz="0" w:space="0" w:color="auto"/>
            <w:bottom w:val="none" w:sz="0" w:space="0" w:color="auto"/>
            <w:right w:val="none" w:sz="0" w:space="0" w:color="auto"/>
          </w:divBdr>
        </w:div>
      </w:divsChild>
    </w:div>
    <w:div w:id="968583477">
      <w:bodyDiv w:val="1"/>
      <w:marLeft w:val="0"/>
      <w:marRight w:val="0"/>
      <w:marTop w:val="0"/>
      <w:marBottom w:val="0"/>
      <w:divBdr>
        <w:top w:val="none" w:sz="0" w:space="0" w:color="auto"/>
        <w:left w:val="none" w:sz="0" w:space="0" w:color="auto"/>
        <w:bottom w:val="none" w:sz="0" w:space="0" w:color="auto"/>
        <w:right w:val="none" w:sz="0" w:space="0" w:color="auto"/>
      </w:divBdr>
    </w:div>
    <w:div w:id="987705981">
      <w:bodyDiv w:val="1"/>
      <w:marLeft w:val="0"/>
      <w:marRight w:val="0"/>
      <w:marTop w:val="0"/>
      <w:marBottom w:val="0"/>
      <w:divBdr>
        <w:top w:val="none" w:sz="0" w:space="0" w:color="auto"/>
        <w:left w:val="none" w:sz="0" w:space="0" w:color="auto"/>
        <w:bottom w:val="none" w:sz="0" w:space="0" w:color="auto"/>
        <w:right w:val="none" w:sz="0" w:space="0" w:color="auto"/>
      </w:divBdr>
    </w:div>
    <w:div w:id="1015496544">
      <w:bodyDiv w:val="1"/>
      <w:marLeft w:val="0"/>
      <w:marRight w:val="0"/>
      <w:marTop w:val="0"/>
      <w:marBottom w:val="0"/>
      <w:divBdr>
        <w:top w:val="none" w:sz="0" w:space="0" w:color="auto"/>
        <w:left w:val="none" w:sz="0" w:space="0" w:color="auto"/>
        <w:bottom w:val="none" w:sz="0" w:space="0" w:color="auto"/>
        <w:right w:val="none" w:sz="0" w:space="0" w:color="auto"/>
      </w:divBdr>
    </w:div>
    <w:div w:id="1056005824">
      <w:bodyDiv w:val="1"/>
      <w:marLeft w:val="0"/>
      <w:marRight w:val="0"/>
      <w:marTop w:val="0"/>
      <w:marBottom w:val="0"/>
      <w:divBdr>
        <w:top w:val="none" w:sz="0" w:space="0" w:color="auto"/>
        <w:left w:val="none" w:sz="0" w:space="0" w:color="auto"/>
        <w:bottom w:val="none" w:sz="0" w:space="0" w:color="auto"/>
        <w:right w:val="none" w:sz="0" w:space="0" w:color="auto"/>
      </w:divBdr>
    </w:div>
    <w:div w:id="1071780647">
      <w:bodyDiv w:val="1"/>
      <w:marLeft w:val="0"/>
      <w:marRight w:val="0"/>
      <w:marTop w:val="0"/>
      <w:marBottom w:val="0"/>
      <w:divBdr>
        <w:top w:val="none" w:sz="0" w:space="0" w:color="auto"/>
        <w:left w:val="none" w:sz="0" w:space="0" w:color="auto"/>
        <w:bottom w:val="none" w:sz="0" w:space="0" w:color="auto"/>
        <w:right w:val="none" w:sz="0" w:space="0" w:color="auto"/>
      </w:divBdr>
    </w:div>
    <w:div w:id="1206677165">
      <w:bodyDiv w:val="1"/>
      <w:marLeft w:val="0"/>
      <w:marRight w:val="0"/>
      <w:marTop w:val="0"/>
      <w:marBottom w:val="0"/>
      <w:divBdr>
        <w:top w:val="none" w:sz="0" w:space="0" w:color="auto"/>
        <w:left w:val="none" w:sz="0" w:space="0" w:color="auto"/>
        <w:bottom w:val="none" w:sz="0" w:space="0" w:color="auto"/>
        <w:right w:val="none" w:sz="0" w:space="0" w:color="auto"/>
      </w:divBdr>
    </w:div>
    <w:div w:id="1249189221">
      <w:bodyDiv w:val="1"/>
      <w:marLeft w:val="0"/>
      <w:marRight w:val="0"/>
      <w:marTop w:val="0"/>
      <w:marBottom w:val="0"/>
      <w:divBdr>
        <w:top w:val="none" w:sz="0" w:space="0" w:color="auto"/>
        <w:left w:val="none" w:sz="0" w:space="0" w:color="auto"/>
        <w:bottom w:val="none" w:sz="0" w:space="0" w:color="auto"/>
        <w:right w:val="none" w:sz="0" w:space="0" w:color="auto"/>
      </w:divBdr>
    </w:div>
    <w:div w:id="1386446593">
      <w:bodyDiv w:val="1"/>
      <w:marLeft w:val="0"/>
      <w:marRight w:val="0"/>
      <w:marTop w:val="0"/>
      <w:marBottom w:val="0"/>
      <w:divBdr>
        <w:top w:val="none" w:sz="0" w:space="0" w:color="auto"/>
        <w:left w:val="none" w:sz="0" w:space="0" w:color="auto"/>
        <w:bottom w:val="none" w:sz="0" w:space="0" w:color="auto"/>
        <w:right w:val="none" w:sz="0" w:space="0" w:color="auto"/>
      </w:divBdr>
    </w:div>
    <w:div w:id="1421440988">
      <w:bodyDiv w:val="1"/>
      <w:marLeft w:val="0"/>
      <w:marRight w:val="0"/>
      <w:marTop w:val="0"/>
      <w:marBottom w:val="0"/>
      <w:divBdr>
        <w:top w:val="none" w:sz="0" w:space="0" w:color="auto"/>
        <w:left w:val="none" w:sz="0" w:space="0" w:color="auto"/>
        <w:bottom w:val="none" w:sz="0" w:space="0" w:color="auto"/>
        <w:right w:val="none" w:sz="0" w:space="0" w:color="auto"/>
      </w:divBdr>
    </w:div>
    <w:div w:id="1424498014">
      <w:bodyDiv w:val="1"/>
      <w:marLeft w:val="0"/>
      <w:marRight w:val="0"/>
      <w:marTop w:val="0"/>
      <w:marBottom w:val="0"/>
      <w:divBdr>
        <w:top w:val="none" w:sz="0" w:space="0" w:color="auto"/>
        <w:left w:val="none" w:sz="0" w:space="0" w:color="auto"/>
        <w:bottom w:val="none" w:sz="0" w:space="0" w:color="auto"/>
        <w:right w:val="none" w:sz="0" w:space="0" w:color="auto"/>
      </w:divBdr>
    </w:div>
    <w:div w:id="1430857966">
      <w:bodyDiv w:val="1"/>
      <w:marLeft w:val="0"/>
      <w:marRight w:val="0"/>
      <w:marTop w:val="0"/>
      <w:marBottom w:val="0"/>
      <w:divBdr>
        <w:top w:val="none" w:sz="0" w:space="0" w:color="auto"/>
        <w:left w:val="none" w:sz="0" w:space="0" w:color="auto"/>
        <w:bottom w:val="none" w:sz="0" w:space="0" w:color="auto"/>
        <w:right w:val="none" w:sz="0" w:space="0" w:color="auto"/>
      </w:divBdr>
    </w:div>
    <w:div w:id="1459765988">
      <w:bodyDiv w:val="1"/>
      <w:marLeft w:val="0"/>
      <w:marRight w:val="0"/>
      <w:marTop w:val="0"/>
      <w:marBottom w:val="0"/>
      <w:divBdr>
        <w:top w:val="none" w:sz="0" w:space="0" w:color="auto"/>
        <w:left w:val="none" w:sz="0" w:space="0" w:color="auto"/>
        <w:bottom w:val="none" w:sz="0" w:space="0" w:color="auto"/>
        <w:right w:val="none" w:sz="0" w:space="0" w:color="auto"/>
      </w:divBdr>
    </w:div>
    <w:div w:id="1504854630">
      <w:bodyDiv w:val="1"/>
      <w:marLeft w:val="0"/>
      <w:marRight w:val="0"/>
      <w:marTop w:val="0"/>
      <w:marBottom w:val="0"/>
      <w:divBdr>
        <w:top w:val="none" w:sz="0" w:space="0" w:color="auto"/>
        <w:left w:val="none" w:sz="0" w:space="0" w:color="auto"/>
        <w:bottom w:val="none" w:sz="0" w:space="0" w:color="auto"/>
        <w:right w:val="none" w:sz="0" w:space="0" w:color="auto"/>
      </w:divBdr>
    </w:div>
    <w:div w:id="1639413670">
      <w:bodyDiv w:val="1"/>
      <w:marLeft w:val="0"/>
      <w:marRight w:val="0"/>
      <w:marTop w:val="0"/>
      <w:marBottom w:val="0"/>
      <w:divBdr>
        <w:top w:val="none" w:sz="0" w:space="0" w:color="auto"/>
        <w:left w:val="none" w:sz="0" w:space="0" w:color="auto"/>
        <w:bottom w:val="none" w:sz="0" w:space="0" w:color="auto"/>
        <w:right w:val="none" w:sz="0" w:space="0" w:color="auto"/>
      </w:divBdr>
    </w:div>
    <w:div w:id="1680280439">
      <w:bodyDiv w:val="1"/>
      <w:marLeft w:val="0"/>
      <w:marRight w:val="0"/>
      <w:marTop w:val="0"/>
      <w:marBottom w:val="0"/>
      <w:divBdr>
        <w:top w:val="none" w:sz="0" w:space="0" w:color="auto"/>
        <w:left w:val="none" w:sz="0" w:space="0" w:color="auto"/>
        <w:bottom w:val="none" w:sz="0" w:space="0" w:color="auto"/>
        <w:right w:val="none" w:sz="0" w:space="0" w:color="auto"/>
      </w:divBdr>
    </w:div>
    <w:div w:id="1689139617">
      <w:bodyDiv w:val="1"/>
      <w:marLeft w:val="0"/>
      <w:marRight w:val="0"/>
      <w:marTop w:val="0"/>
      <w:marBottom w:val="0"/>
      <w:divBdr>
        <w:top w:val="none" w:sz="0" w:space="0" w:color="auto"/>
        <w:left w:val="none" w:sz="0" w:space="0" w:color="auto"/>
        <w:bottom w:val="none" w:sz="0" w:space="0" w:color="auto"/>
        <w:right w:val="none" w:sz="0" w:space="0" w:color="auto"/>
      </w:divBdr>
    </w:div>
    <w:div w:id="1786773690">
      <w:bodyDiv w:val="1"/>
      <w:marLeft w:val="0"/>
      <w:marRight w:val="0"/>
      <w:marTop w:val="0"/>
      <w:marBottom w:val="0"/>
      <w:divBdr>
        <w:top w:val="none" w:sz="0" w:space="0" w:color="auto"/>
        <w:left w:val="none" w:sz="0" w:space="0" w:color="auto"/>
        <w:bottom w:val="none" w:sz="0" w:space="0" w:color="auto"/>
        <w:right w:val="none" w:sz="0" w:space="0" w:color="auto"/>
      </w:divBdr>
    </w:div>
    <w:div w:id="1793940964">
      <w:bodyDiv w:val="1"/>
      <w:marLeft w:val="0"/>
      <w:marRight w:val="0"/>
      <w:marTop w:val="0"/>
      <w:marBottom w:val="0"/>
      <w:divBdr>
        <w:top w:val="none" w:sz="0" w:space="0" w:color="auto"/>
        <w:left w:val="none" w:sz="0" w:space="0" w:color="auto"/>
        <w:bottom w:val="none" w:sz="0" w:space="0" w:color="auto"/>
        <w:right w:val="none" w:sz="0" w:space="0" w:color="auto"/>
      </w:divBdr>
    </w:div>
    <w:div w:id="1818178612">
      <w:bodyDiv w:val="1"/>
      <w:marLeft w:val="0"/>
      <w:marRight w:val="0"/>
      <w:marTop w:val="0"/>
      <w:marBottom w:val="0"/>
      <w:divBdr>
        <w:top w:val="none" w:sz="0" w:space="0" w:color="auto"/>
        <w:left w:val="none" w:sz="0" w:space="0" w:color="auto"/>
        <w:bottom w:val="none" w:sz="0" w:space="0" w:color="auto"/>
        <w:right w:val="none" w:sz="0" w:space="0" w:color="auto"/>
      </w:divBdr>
    </w:div>
    <w:div w:id="1859737635">
      <w:bodyDiv w:val="1"/>
      <w:marLeft w:val="0"/>
      <w:marRight w:val="0"/>
      <w:marTop w:val="0"/>
      <w:marBottom w:val="0"/>
      <w:divBdr>
        <w:top w:val="none" w:sz="0" w:space="0" w:color="auto"/>
        <w:left w:val="none" w:sz="0" w:space="0" w:color="auto"/>
        <w:bottom w:val="none" w:sz="0" w:space="0" w:color="auto"/>
        <w:right w:val="none" w:sz="0" w:space="0" w:color="auto"/>
      </w:divBdr>
      <w:divsChild>
        <w:div w:id="677124284">
          <w:marLeft w:val="0"/>
          <w:marRight w:val="0"/>
          <w:marTop w:val="0"/>
          <w:marBottom w:val="0"/>
          <w:divBdr>
            <w:top w:val="none" w:sz="0" w:space="0" w:color="auto"/>
            <w:left w:val="none" w:sz="0" w:space="0" w:color="auto"/>
            <w:bottom w:val="none" w:sz="0" w:space="0" w:color="auto"/>
            <w:right w:val="none" w:sz="0" w:space="0" w:color="auto"/>
          </w:divBdr>
          <w:divsChild>
            <w:div w:id="4161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3917">
      <w:bodyDiv w:val="1"/>
      <w:marLeft w:val="0"/>
      <w:marRight w:val="0"/>
      <w:marTop w:val="0"/>
      <w:marBottom w:val="0"/>
      <w:divBdr>
        <w:top w:val="none" w:sz="0" w:space="0" w:color="auto"/>
        <w:left w:val="none" w:sz="0" w:space="0" w:color="auto"/>
        <w:bottom w:val="none" w:sz="0" w:space="0" w:color="auto"/>
        <w:right w:val="none" w:sz="0" w:space="0" w:color="auto"/>
      </w:divBdr>
    </w:div>
    <w:div w:id="1981032452">
      <w:bodyDiv w:val="1"/>
      <w:marLeft w:val="0"/>
      <w:marRight w:val="0"/>
      <w:marTop w:val="0"/>
      <w:marBottom w:val="0"/>
      <w:divBdr>
        <w:top w:val="none" w:sz="0" w:space="0" w:color="auto"/>
        <w:left w:val="none" w:sz="0" w:space="0" w:color="auto"/>
        <w:bottom w:val="none" w:sz="0" w:space="0" w:color="auto"/>
        <w:right w:val="none" w:sz="0" w:space="0" w:color="auto"/>
      </w:divBdr>
    </w:div>
    <w:div w:id="2025588006">
      <w:bodyDiv w:val="1"/>
      <w:marLeft w:val="0"/>
      <w:marRight w:val="0"/>
      <w:marTop w:val="0"/>
      <w:marBottom w:val="0"/>
      <w:divBdr>
        <w:top w:val="none" w:sz="0" w:space="0" w:color="auto"/>
        <w:left w:val="none" w:sz="0" w:space="0" w:color="auto"/>
        <w:bottom w:val="none" w:sz="0" w:space="0" w:color="auto"/>
        <w:right w:val="none" w:sz="0" w:space="0" w:color="auto"/>
      </w:divBdr>
    </w:div>
    <w:div w:id="2115437927">
      <w:bodyDiv w:val="1"/>
      <w:marLeft w:val="0"/>
      <w:marRight w:val="0"/>
      <w:marTop w:val="0"/>
      <w:marBottom w:val="0"/>
      <w:divBdr>
        <w:top w:val="none" w:sz="0" w:space="0" w:color="auto"/>
        <w:left w:val="none" w:sz="0" w:space="0" w:color="auto"/>
        <w:bottom w:val="none" w:sz="0" w:space="0" w:color="auto"/>
        <w:right w:val="none" w:sz="0" w:space="0" w:color="auto"/>
      </w:divBdr>
      <w:divsChild>
        <w:div w:id="283461740">
          <w:marLeft w:val="0"/>
          <w:marRight w:val="0"/>
          <w:marTop w:val="0"/>
          <w:marBottom w:val="0"/>
          <w:divBdr>
            <w:top w:val="none" w:sz="0" w:space="0" w:color="auto"/>
            <w:left w:val="none" w:sz="0" w:space="0" w:color="auto"/>
            <w:bottom w:val="none" w:sz="0" w:space="0" w:color="auto"/>
            <w:right w:val="none" w:sz="0" w:space="0" w:color="auto"/>
          </w:divBdr>
          <w:divsChild>
            <w:div w:id="1283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5625">
      <w:bodyDiv w:val="1"/>
      <w:marLeft w:val="0"/>
      <w:marRight w:val="0"/>
      <w:marTop w:val="0"/>
      <w:marBottom w:val="0"/>
      <w:divBdr>
        <w:top w:val="none" w:sz="0" w:space="0" w:color="auto"/>
        <w:left w:val="none" w:sz="0" w:space="0" w:color="auto"/>
        <w:bottom w:val="none" w:sz="0" w:space="0" w:color="auto"/>
        <w:right w:val="none" w:sz="0" w:space="0" w:color="auto"/>
      </w:divBdr>
      <w:divsChild>
        <w:div w:id="1277102327">
          <w:marLeft w:val="0"/>
          <w:marRight w:val="0"/>
          <w:marTop w:val="0"/>
          <w:marBottom w:val="0"/>
          <w:divBdr>
            <w:top w:val="none" w:sz="0" w:space="0" w:color="auto"/>
            <w:left w:val="none" w:sz="0" w:space="0" w:color="auto"/>
            <w:bottom w:val="none" w:sz="0" w:space="0" w:color="auto"/>
            <w:right w:val="none" w:sz="0" w:space="0" w:color="auto"/>
          </w:divBdr>
          <w:divsChild>
            <w:div w:id="17592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ms.usda.gov/rules-regulations/fair-and-competitive-livestock-and-poultry-markets" TargetMode="External"/><Relationship Id="rId299" Type="http://schemas.openxmlformats.org/officeDocument/2006/relationships/hyperlink" Target="https://www.congress.gov/crs-product/IF12949?q=%7B%22search%22%3A%22food%22%7D&amp;s=6&amp;r=96" TargetMode="External"/><Relationship Id="rId21" Type="http://schemas.openxmlformats.org/officeDocument/2006/relationships/hyperlink" Target="https://www.foodsafety.gov/recalls-and-outbreaks" TargetMode="External"/><Relationship Id="rId63" Type="http://schemas.openxmlformats.org/officeDocument/2006/relationships/hyperlink" Target="https://www.foodpolitics.com/wp-content/uploads/Kessler-Petition_signed.pdf" TargetMode="External"/><Relationship Id="rId159" Type="http://schemas.openxmlformats.org/officeDocument/2006/relationships/hyperlink" Target="https://www.federalregister.gov/index/2025/food-and-nutrition-service" TargetMode="External"/><Relationship Id="rId324" Type="http://schemas.openxmlformats.org/officeDocument/2006/relationships/hyperlink" Target="https://www.congress.gov/bill/101st-congress/house-bill/1608/text" TargetMode="External"/><Relationship Id="rId366" Type="http://schemas.openxmlformats.org/officeDocument/2006/relationships/hyperlink" Target="https://www.congress.gov/bill/118th-congress/senate-bill/3512" TargetMode="External"/><Relationship Id="rId170" Type="http://schemas.openxmlformats.org/officeDocument/2006/relationships/hyperlink" Target="https://www.federalregister.gov/index/2025/food-safety-and-inspection-service" TargetMode="External"/><Relationship Id="rId226" Type="http://schemas.openxmlformats.org/officeDocument/2006/relationships/hyperlink" Target="https://www.thenewlede.org/2025/09/maha-report-draws-fire/" TargetMode="External"/><Relationship Id="rId268" Type="http://schemas.openxmlformats.org/officeDocument/2006/relationships/hyperlink" Target="https://aglaw.psu.edu/ag-law-in-the-spotlight/the-status-of-cell-cultured-meat-regulations/" TargetMode="External"/><Relationship Id="rId32" Type="http://schemas.openxmlformats.org/officeDocument/2006/relationships/hyperlink" Target="https://www.fda.gov/food/outbreaks-foodborne-illness/outbreak-investigation-listeria-monocytogenes-prepared-pasta-meals-june-2025" TargetMode="External"/><Relationship Id="rId74" Type="http://schemas.openxmlformats.org/officeDocument/2006/relationships/hyperlink" Target="https://www.hhs.gov/press-room/operation-stork-speed.html" TargetMode="External"/><Relationship Id="rId128" Type="http://schemas.openxmlformats.org/officeDocument/2006/relationships/hyperlink" Target="https://www.ams.usda.gov/rules-regulations/soybean-promotion-and-research-adjustments-representation-united-soybean-board" TargetMode="External"/><Relationship Id="rId335" Type="http://schemas.openxmlformats.org/officeDocument/2006/relationships/hyperlink" Target="https://www.congress.gov/crs-product/IF12870?q=%7B%22search%22%3A%22food%22%7D&amp;s=6&amp;r=299" TargetMode="External"/><Relationship Id="rId377" Type="http://schemas.openxmlformats.org/officeDocument/2006/relationships/hyperlink" Target="https://www.gao.gov/products/gao-25-108088" TargetMode="External"/><Relationship Id="rId5" Type="http://schemas.openxmlformats.org/officeDocument/2006/relationships/footnotes" Target="footnotes.xml"/><Relationship Id="rId181" Type="http://schemas.openxmlformats.org/officeDocument/2006/relationships/hyperlink" Target="https://www.fsis.usda.gov/guidelines/2025-0004" TargetMode="External"/><Relationship Id="rId237" Type="http://schemas.openxmlformats.org/officeDocument/2006/relationships/hyperlink" Target="https://legiscan.com/" TargetMode="External"/><Relationship Id="rId279" Type="http://schemas.openxmlformats.org/officeDocument/2006/relationships/hyperlink" Target="https://www.congress.gov/crs-product/IN12607?q=%7B%22search%22%3A%22food%22%7D&amp;s=6&amp;r=21" TargetMode="External"/><Relationship Id="rId43" Type="http://schemas.openxmlformats.org/officeDocument/2006/relationships/hyperlink" Target="https://www.cdc.gov/listeria/outbreaks/ready-to-eat-foods-may-2025/index.html" TargetMode="External"/><Relationship Id="rId139" Type="http://schemas.openxmlformats.org/officeDocument/2006/relationships/hyperlink" Target="https://www.federalregister.gov/index/2025/food-and-nutrition-service" TargetMode="External"/><Relationship Id="rId290" Type="http://schemas.openxmlformats.org/officeDocument/2006/relationships/hyperlink" Target="https://www.congress.gov/bill/118th-congress/house-bill/9631" TargetMode="External"/><Relationship Id="rId304" Type="http://schemas.openxmlformats.org/officeDocument/2006/relationships/hyperlink" Target="https://www.congress.gov/crs-product/R48589?q=%7B%22search%22%3A%22food%22%7D&amp;s=6&amp;r=99" TargetMode="External"/><Relationship Id="rId346" Type="http://schemas.openxmlformats.org/officeDocument/2006/relationships/hyperlink" Target="https://www.congress.gov/bill/118th-congress/house-bill/205" TargetMode="External"/><Relationship Id="rId388" Type="http://schemas.openxmlformats.org/officeDocument/2006/relationships/hyperlink" Target="https://www.gao.gov/products/gao-25-106503" TargetMode="External"/><Relationship Id="rId85" Type="http://schemas.openxmlformats.org/officeDocument/2006/relationships/hyperlink" Target="https://www.fsis.usda.gov/recalls-alerts/sabrositos-hondurenos-llc-recalls-various-meat-products-produced-without-benefit" TargetMode="External"/><Relationship Id="rId150" Type="http://schemas.openxmlformats.org/officeDocument/2006/relationships/hyperlink" Target="https://www.federalregister.gov/index/2025/food-and-nutrition-service" TargetMode="External"/><Relationship Id="rId192" Type="http://schemas.openxmlformats.org/officeDocument/2006/relationships/hyperlink" Target="https://www.politico.com/news/2025/11/04/trump-snap-funding-shutdown-food-aid-00635141?utm_source=chatgpt.com" TargetMode="External"/><Relationship Id="rId206" Type="http://schemas.openxmlformats.org/officeDocument/2006/relationships/hyperlink" Target="https://www.ers.usda.gov/publications/pub-details?pubid=112883" TargetMode="External"/><Relationship Id="rId248" Type="http://schemas.openxmlformats.org/officeDocument/2006/relationships/hyperlink" Target="https://legiscan.com/TX/bill/SB25/2025" TargetMode="External"/><Relationship Id="rId12" Type="http://schemas.openxmlformats.org/officeDocument/2006/relationships/hyperlink" Target="https://foodfix.co/jim-jones-resigns-as-fda-deputy-commissioner-for-human-foods/" TargetMode="External"/><Relationship Id="rId108" Type="http://schemas.openxmlformats.org/officeDocument/2006/relationships/hyperlink" Target="https://www.fsis.usda.gov/recalls-alerts/products-llc-dba-meyer-wholesale-recalls-ready-eat-and-raw-sausage-products-due" TargetMode="External"/><Relationship Id="rId315" Type="http://schemas.openxmlformats.org/officeDocument/2006/relationships/hyperlink" Target="https://www.congress.gov/bill/119th-congress/senate-bill/1326" TargetMode="External"/><Relationship Id="rId357" Type="http://schemas.openxmlformats.org/officeDocument/2006/relationships/hyperlink" Target="https://www.congress.gov/bill/118th-congress/house-bill/9182" TargetMode="External"/><Relationship Id="rId54" Type="http://schemas.openxmlformats.org/officeDocument/2006/relationships/hyperlink" Target="https://www.npr.org/sections/shots-health-news/2025/04/22/nx-s1-5372637/food-dyes-ban-fda-rfk-kennedy" TargetMode="External"/><Relationship Id="rId96" Type="http://schemas.openxmlformats.org/officeDocument/2006/relationships/hyperlink" Target="https://www.fsis.usda.gov/recalls-alerts/bourgeois-smokehouse-recalls-ready-eat-smoked-andouille-sausage-products-due" TargetMode="External"/><Relationship Id="rId161" Type="http://schemas.openxmlformats.org/officeDocument/2006/relationships/hyperlink" Target="https://www.federalregister.gov/index/2025/food-safety-and-inspection-service" TargetMode="External"/><Relationship Id="rId217" Type="http://schemas.openxmlformats.org/officeDocument/2006/relationships/hyperlink" Target="https://www.whitehouse.gov/wp-content/uploads/2025/05/MAHA-Report-The-White-House.pdf" TargetMode="External"/><Relationship Id="rId259" Type="http://schemas.openxmlformats.org/officeDocument/2006/relationships/hyperlink" Target="https://www.slotkin.senate.gov/2025/10/22/slotkin-klobuchar-colleagues-press-usda-to-address-animal-health-impacts-of-their-proposed-reorganization/" TargetMode="External"/><Relationship Id="rId23" Type="http://schemas.openxmlformats.org/officeDocument/2006/relationships/hyperlink" Target="https://www.fda.gov/safety/recalls-market-withdrawals-safety-alerts/response-broader-fda-investigation-byheart-initiates-voluntary-recall-two-batches-infant-formula" TargetMode="External"/><Relationship Id="rId119" Type="http://schemas.openxmlformats.org/officeDocument/2006/relationships/hyperlink" Target="https://www.ams.usda.gov/rules-regulations/oranges-and-grapefruit-grown-lower-rio-grande-valley-texas-increased-assessment-0" TargetMode="External"/><Relationship Id="rId270" Type="http://schemas.openxmlformats.org/officeDocument/2006/relationships/hyperlink" Target="https://cdn.ca9.uscourts.gov/datastore/opinions/2025/10/31/22-16770.pdf" TargetMode="External"/><Relationship Id="rId326" Type="http://schemas.openxmlformats.org/officeDocument/2006/relationships/hyperlink" Target="https://www.congress.gov/crs-product/IF10860?q=%7B%22search%22%3A%22food%22%7D&amp;s=6&amp;r=202" TargetMode="External"/><Relationship Id="rId65" Type="http://schemas.openxmlformats.org/officeDocument/2006/relationships/hyperlink" Target="https://www.fda.gov/food/guidance-documents-regulatory-information-topic-food-and-dietary-supplements/foods-program-regulations-under-development" TargetMode="External"/><Relationship Id="rId130" Type="http://schemas.openxmlformats.org/officeDocument/2006/relationships/hyperlink" Target="https://www.govinfo.gov/content/pkg/FR-2025-06-06/pdf/2025-10342.pdf" TargetMode="External"/><Relationship Id="rId368" Type="http://schemas.openxmlformats.org/officeDocument/2006/relationships/hyperlink" Target="https://www.congress.gov/bill/101st-congress/house-bill/1608/text" TargetMode="External"/><Relationship Id="rId172" Type="http://schemas.openxmlformats.org/officeDocument/2006/relationships/hyperlink" Target="https://www.federalregister.gov/index/2025/food-safety-and-inspection-service" TargetMode="External"/><Relationship Id="rId228" Type="http://schemas.openxmlformats.org/officeDocument/2006/relationships/hyperlink" Target="https://www.americanprogress.org/article/what-the-trump-administration-rfk-jr-and-the-maha-report-got-wrong-about-improving-childrens-health/" TargetMode="External"/><Relationship Id="rId281" Type="http://schemas.openxmlformats.org/officeDocument/2006/relationships/hyperlink" Target="https://www.congress.gov/bill/119th-congress/house-bill/1" TargetMode="External"/><Relationship Id="rId337" Type="http://schemas.openxmlformats.org/officeDocument/2006/relationships/hyperlink" Target="https://www.congress.gov/bill/118th-congress/house-bill/8467" TargetMode="External"/><Relationship Id="rId34" Type="http://schemas.openxmlformats.org/officeDocument/2006/relationships/hyperlink" Target="https://www.fda.gov/food/outbreaks-foodborne-illness/outbreak-investigation-salmonella-eggs-june-2025" TargetMode="External"/><Relationship Id="rId76" Type="http://schemas.openxmlformats.org/officeDocument/2006/relationships/hyperlink" Target="https://wamu.org/story/25/08/06/fda-staff-warn-food-safety-could-suffer-under-trump-policies/" TargetMode="External"/><Relationship Id="rId141" Type="http://schemas.openxmlformats.org/officeDocument/2006/relationships/hyperlink" Target="https://www.federalregister.gov/index/2025/food-and-nutrition-service" TargetMode="External"/><Relationship Id="rId379" Type="http://schemas.openxmlformats.org/officeDocument/2006/relationships/hyperlink" Target="https://www.gao.gov/products/gao-25-108167" TargetMode="External"/><Relationship Id="rId7" Type="http://schemas.openxmlformats.org/officeDocument/2006/relationships/hyperlink" Target="https://foodfix.co/" TargetMode="External"/><Relationship Id="rId183" Type="http://schemas.openxmlformats.org/officeDocument/2006/relationships/hyperlink" Target="https://www.fsis.usda.gov/guidelines/2025-0002" TargetMode="External"/><Relationship Id="rId239" Type="http://schemas.openxmlformats.org/officeDocument/2006/relationships/hyperlink" Target="https://legiscan.com/AR/text/SB9/2025" TargetMode="External"/><Relationship Id="rId390" Type="http://schemas.openxmlformats.org/officeDocument/2006/relationships/hyperlink" Target="https://www.gao.gov/blog/recent-reports-foodborne-illnesses-highlight-need-better-food-safety" TargetMode="External"/><Relationship Id="rId250" Type="http://schemas.openxmlformats.org/officeDocument/2006/relationships/hyperlink" Target="https://legiscan.com/VA/bill/HB1844/2025" TargetMode="External"/><Relationship Id="rId292" Type="http://schemas.openxmlformats.org/officeDocument/2006/relationships/hyperlink" Target="https://www.congress.gov/crs-product/R48580?q=%7B%22search%22%3A%22food%22%7D&amp;s=6&amp;r=115" TargetMode="External"/><Relationship Id="rId306" Type="http://schemas.openxmlformats.org/officeDocument/2006/relationships/hyperlink" Target="https://www.congress.gov/crs-product/R48469?q=%7B%22search%22%3A%22food%22%7D&amp;s=6&amp;r=179" TargetMode="External"/><Relationship Id="rId45" Type="http://schemas.openxmlformats.org/officeDocument/2006/relationships/hyperlink" Target="https://www.cdc.gov/salmonella/outbreaks/whole-cucumbers-05-25/index.html" TargetMode="External"/><Relationship Id="rId87" Type="http://schemas.openxmlformats.org/officeDocument/2006/relationships/hyperlink" Target="https://www.fsis.usda.gov/recalls-alerts/kayem-foods-inc--recalls-ready-eat-chicken-sausage-products-due-possible-foreign" TargetMode="External"/><Relationship Id="rId110" Type="http://schemas.openxmlformats.org/officeDocument/2006/relationships/hyperlink" Target="https://www.cidrap.umn.edu/antimicrobial-stewardship/nearly-1-5-urinary-tract-infections-tied-e-coli-meat" TargetMode="External"/><Relationship Id="rId348" Type="http://schemas.openxmlformats.org/officeDocument/2006/relationships/hyperlink" Target="https://www.congress.gov/bill/118th-congress/house-bill/7585" TargetMode="External"/><Relationship Id="rId152" Type="http://schemas.openxmlformats.org/officeDocument/2006/relationships/hyperlink" Target="https://www.federalregister.gov/index/2025/food-and-nutrition-service" TargetMode="External"/><Relationship Id="rId194" Type="http://schemas.openxmlformats.org/officeDocument/2006/relationships/hyperlink" Target="https://storage.courtlistener.com/recap/gov.uscourts.rid.60750/gov.uscourts.rid.60750.32.0.pdf" TargetMode="External"/><Relationship Id="rId208" Type="http://schemas.openxmlformats.org/officeDocument/2006/relationships/hyperlink" Target="https://www.cbpp.org/research/food-assistance/a-closer-look-at-who-benefits-from-snap-state-by-state-fact-sheets" TargetMode="External"/><Relationship Id="rId261" Type="http://schemas.openxmlformats.org/officeDocument/2006/relationships/hyperlink" Target="https://www.usda.gov/about-usda/news/press-releases/2025/02/26/usda-invests-1-billion-combat-avian-flu-and-reduce-egg-prices" TargetMode="External"/><Relationship Id="rId14" Type="http://schemas.openxmlformats.org/officeDocument/2006/relationships/hyperlink" Target="https://www.nbcnews.com/health/health-news/cdc-workers-fired-trump-administration-chaos-rcna237623" TargetMode="External"/><Relationship Id="rId56" Type="http://schemas.openxmlformats.org/officeDocument/2006/relationships/hyperlink" Target="https://www.fda.gov/news-events/press-announcements/fda-approves-gardenia-genipin-blue-color-additive-while-encouraging-faster-phase-out-fdc-red-no-3" TargetMode="External"/><Relationship Id="rId317" Type="http://schemas.openxmlformats.org/officeDocument/2006/relationships/hyperlink" Target="https://www.congress.gov/bill/119th-congress/senate-bill/908" TargetMode="External"/><Relationship Id="rId359" Type="http://schemas.openxmlformats.org/officeDocument/2006/relationships/hyperlink" Target="https://www.congress.gov/bill/118th-congress/house-bill/2901" TargetMode="External"/><Relationship Id="rId98" Type="http://schemas.openxmlformats.org/officeDocument/2006/relationships/hyperlink" Target="https://www.fsis.usda.gov/recalls-alerts/ferrarini-usa-inc--recalls-ready-eat-prosciutto-products-imported-without-benefit" TargetMode="External"/><Relationship Id="rId121" Type="http://schemas.openxmlformats.org/officeDocument/2006/relationships/hyperlink" Target="https://www.ams.usda.gov/rules-regulations/formulas-calculating-hourly-and-unit-fees-fgis-services" TargetMode="External"/><Relationship Id="rId163" Type="http://schemas.openxmlformats.org/officeDocument/2006/relationships/hyperlink" Target="https://www.govinfo.gov/content/pkg/FR-2025-04-25/pdf/2025-07187.pdf" TargetMode="External"/><Relationship Id="rId219" Type="http://schemas.openxmlformats.org/officeDocument/2006/relationships/hyperlink" Target="https://www.whitehouse.gov/wp-content/uploads/2025/09/The-MAHA-Strategy-WH.pdf" TargetMode="External"/><Relationship Id="rId370" Type="http://schemas.openxmlformats.org/officeDocument/2006/relationships/hyperlink" Target="https://www.congress.gov/crs-product/IF12801?q=%7B%22search%22%3A%22food%22%7D&amp;s=6&amp;r=379" TargetMode="External"/><Relationship Id="rId230" Type="http://schemas.openxmlformats.org/officeDocument/2006/relationships/hyperlink" Target="https://uscode.house.gov/view.xhtml?req=(title:7%20section:5341%20edition:prelim)%20OR%20(granuleid:USC-prelim-title7-section5341)&amp;f=treesort&amp;edition=prelim&amp;num=0&amp;jumpTo=true" TargetMode="External"/><Relationship Id="rId25" Type="http://schemas.openxmlformats.org/officeDocument/2006/relationships/hyperlink" Target="https://www.fda.gov/food/outbreaks-foodborne-illness/outbreak-investigation-infant-botulism-infant-formula-november-2025" TargetMode="External"/><Relationship Id="rId67" Type="http://schemas.openxmlformats.org/officeDocument/2006/relationships/hyperlink" Target="https://www.fda.gov/regulatory-information/search-fda-guidance-documents/guidance-fda-staff-and-interested-parties-evaluating-public-health-importance-food-allergens-other" TargetMode="External"/><Relationship Id="rId272" Type="http://schemas.openxmlformats.org/officeDocument/2006/relationships/hyperlink" Target="https://www.law360.com/dockets/download/68aca2e2ea9a8938ab31e9ce?doc_url=https%3A%2F%2Fecf.paed.uscourts.gov%2Fdoc1%2F153123131074&amp;label=Case+Filing" TargetMode="External"/><Relationship Id="rId328" Type="http://schemas.openxmlformats.org/officeDocument/2006/relationships/hyperlink" Target="https://www.congress.gov/crs-product/R48293?q=%7B%22search%22%3A%22food%22%7D&amp;s=6&amp;r=241" TargetMode="External"/><Relationship Id="rId132" Type="http://schemas.openxmlformats.org/officeDocument/2006/relationships/hyperlink" Target="https://www.govinfo.gov/content/pkg/FR-2025-06-06/pdf/2025-10340.pdf" TargetMode="External"/><Relationship Id="rId174" Type="http://schemas.openxmlformats.org/officeDocument/2006/relationships/hyperlink" Target="https://www.govinfo.gov/content/pkg/FR-2025-04-11/pdf/2025-06164.pdf" TargetMode="External"/><Relationship Id="rId381" Type="http://schemas.openxmlformats.org/officeDocument/2006/relationships/hyperlink" Target="https://www.gao.gov/products/gao-25-107613" TargetMode="External"/><Relationship Id="rId241" Type="http://schemas.openxmlformats.org/officeDocument/2006/relationships/hyperlink" Target="https://legiscan.com/CA/text/AB1264/2025" TargetMode="External"/><Relationship Id="rId36" Type="http://schemas.openxmlformats.org/officeDocument/2006/relationships/hyperlink" Target="https://www.fda.gov/food/outbreaks-foodborne-illness/outbreak-investigation-listeria-monocytogenes-ready-eat-foods-may-2025" TargetMode="External"/><Relationship Id="rId283" Type="http://schemas.openxmlformats.org/officeDocument/2006/relationships/hyperlink" Target="https://www.congress.gov/crs-product/R48623?q=%7B%22search%22%3A%22food%22%7D&amp;s=6&amp;r=57" TargetMode="External"/><Relationship Id="rId339" Type="http://schemas.openxmlformats.org/officeDocument/2006/relationships/hyperlink" Target="https://www.congress.gov/bill/113th-congress/house-bill/2642/text" TargetMode="External"/><Relationship Id="rId78" Type="http://schemas.openxmlformats.org/officeDocument/2006/relationships/hyperlink" Target="https://www.fsis.usda.gov/recalls-alerts/e-a--sween-company-recalls-pulled-pork-sandwich-products-due-possible-foreign-matter" TargetMode="External"/><Relationship Id="rId101" Type="http://schemas.openxmlformats.org/officeDocument/2006/relationships/hyperlink" Target="https://www.fsis.usda.gov/recalls-alerts/johnsonville-llc-recalls-cheddar-bratwurst-product-due-possible-foreign-matter" TargetMode="External"/><Relationship Id="rId143" Type="http://schemas.openxmlformats.org/officeDocument/2006/relationships/hyperlink" Target="https://www.federalregister.gov/index/2025/food-and-nutrition-service" TargetMode="External"/><Relationship Id="rId185" Type="http://schemas.openxmlformats.org/officeDocument/2006/relationships/hyperlink" Target="https://www.politico.com/f/?id=0000019a-17b3-dc69-abda-fff3f76a0000&amp;source=email" TargetMode="External"/><Relationship Id="rId350" Type="http://schemas.openxmlformats.org/officeDocument/2006/relationships/hyperlink" Target="https://www.congress.gov/bill/118th-congress/senate-bill/3893" TargetMode="External"/><Relationship Id="rId9" Type="http://schemas.openxmlformats.org/officeDocument/2006/relationships/hyperlink" Target="https://www.law360.com/about/foodbeverage" TargetMode="External"/><Relationship Id="rId210" Type="http://schemas.openxmlformats.org/officeDocument/2006/relationships/hyperlink" Target="https://www.law360.com/foodbeverage/articles/2400346/usda-can-t-curb-snap-benefits-as-states-fight-data-demand" TargetMode="External"/><Relationship Id="rId392" Type="http://schemas.openxmlformats.org/officeDocument/2006/relationships/hyperlink" Target="https://www.gao.gov/blog/many-charter-school-students-are-eligible-free-lunches-schools-may-not-participate-program" TargetMode="External"/><Relationship Id="rId252" Type="http://schemas.openxmlformats.org/officeDocument/2006/relationships/hyperlink" Target="https://legiscan.com/WV/bill/HB2354/2025" TargetMode="External"/><Relationship Id="rId294" Type="http://schemas.openxmlformats.org/officeDocument/2006/relationships/hyperlink" Target="https://www.congress.gov/bill/111th-congress/house-bill/2997/text" TargetMode="External"/><Relationship Id="rId308" Type="http://schemas.openxmlformats.org/officeDocument/2006/relationships/hyperlink" Target="https://www.congress.gov/bill/115th-congress/house-bill/1625/text" TargetMode="External"/><Relationship Id="rId47" Type="http://schemas.openxmlformats.org/officeDocument/2006/relationships/hyperlink" Target="https://www.cdc.gov/listeria/outbreaks/meat-and-poultry-products-11-24/index.html" TargetMode="External"/><Relationship Id="rId89" Type="http://schemas.openxmlformats.org/officeDocument/2006/relationships/hyperlink" Target="https://www.fsis.usda.gov/recalls-alerts/starway-international-group-llc-expands-recall-ineligible-frozen-siluriformes-fish" TargetMode="External"/><Relationship Id="rId112" Type="http://schemas.openxmlformats.org/officeDocument/2006/relationships/hyperlink" Target="https://www.ams.usda.gov/rules-regulations/proposed-rules?page=0" TargetMode="External"/><Relationship Id="rId154" Type="http://schemas.openxmlformats.org/officeDocument/2006/relationships/hyperlink" Target="https://www.federalregister.gov/index/2025/food-and-nutrition-service" TargetMode="External"/><Relationship Id="rId361" Type="http://schemas.openxmlformats.org/officeDocument/2006/relationships/hyperlink" Target="https://www.congress.gov/bill/118th-congress/house-bill/6766" TargetMode="External"/><Relationship Id="rId196" Type="http://schemas.openxmlformats.org/officeDocument/2006/relationships/hyperlink" Target="https://www.nytimes.com/2025/11/07/us/politics/trump-court-food-stamps.html" TargetMode="External"/><Relationship Id="rId16" Type="http://schemas.openxmlformats.org/officeDocument/2006/relationships/hyperlink" Target="https://www.epi.org/blog/trumps-gutting-of-public-health-institutions-is-setting-the-stage-for-our-next-crisis/" TargetMode="External"/><Relationship Id="rId221" Type="http://schemas.openxmlformats.org/officeDocument/2006/relationships/hyperlink" Target="https://www.wsj.com/politics/policy/takeaways-from-the-trump-administrations-make-america-healthy-again-strategy-f1d9338b?st=FjkUAp&amp;reflink=desktopwebshare_permalink" TargetMode="External"/><Relationship Id="rId263" Type="http://schemas.openxmlformats.org/officeDocument/2006/relationships/hyperlink" Target="https://www.fda.gov/media/186753/download?attachment" TargetMode="External"/><Relationship Id="rId319" Type="http://schemas.openxmlformats.org/officeDocument/2006/relationships/hyperlink" Target="https://www.congress.gov/bill/111th-congress/senate-bill/3307/text" TargetMode="External"/><Relationship Id="rId37" Type="http://schemas.openxmlformats.org/officeDocument/2006/relationships/hyperlink" Target="https://www.fda.gov/food/outbreaks-foodborne-illness/outbreak-investigation-listeria-monocytogenes-frozen-supplemental-shakes-february-2025" TargetMode="External"/><Relationship Id="rId58" Type="http://schemas.openxmlformats.org/officeDocument/2006/relationships/hyperlink" Target="https://www.federalregister.gov/documents/2025/07/17/2025-13421/revocation-of-food-standards-for-11-products-not-currently-sold" TargetMode="External"/><Relationship Id="rId79" Type="http://schemas.openxmlformats.org/officeDocument/2006/relationships/hyperlink" Target="https://www.fsis.usda.gov/recalls-alerts/hormel-foods-corporation-recalls-ready-eat-frozen-chicken-products-due-possible" TargetMode="External"/><Relationship Id="rId102" Type="http://schemas.openxmlformats.org/officeDocument/2006/relationships/hyperlink" Target="https://www.fsis.usda.gov/recalls-alerts/hearthside-food-solutions-llc-recalls-ready-eat-sausage-and-bacon-breakfast" TargetMode="External"/><Relationship Id="rId123" Type="http://schemas.openxmlformats.org/officeDocument/2006/relationships/hyperlink" Target="https://www.ams.usda.gov/rules-regulations/fees-official-inspection-and-weighing-services-under-united-stated-grain" TargetMode="External"/><Relationship Id="rId144" Type="http://schemas.openxmlformats.org/officeDocument/2006/relationships/hyperlink" Target="https://www.federalregister.gov/index/2025/food-and-nutrition-service" TargetMode="External"/><Relationship Id="rId330" Type="http://schemas.openxmlformats.org/officeDocument/2006/relationships/hyperlink" Target="https://www.congress.gov/bill/118th-congress/house-bill/3159" TargetMode="External"/><Relationship Id="rId90" Type="http://schemas.openxmlformats.org/officeDocument/2006/relationships/hyperlink" Target="https://www.fsis.usda.gov/recalls-alerts/freshrealm-recalls-chicken-fettuccine-alfredo-products-due-possible-listeria" TargetMode="External"/><Relationship Id="rId165" Type="http://schemas.openxmlformats.org/officeDocument/2006/relationships/hyperlink" Target="https://www.federalregister.gov/index/2025/food-safety-and-inspection-service" TargetMode="External"/><Relationship Id="rId186" Type="http://schemas.openxmlformats.org/officeDocument/2006/relationships/hyperlink" Target="https://thehill.com/homenews/house/5572490-usda-snap-funding-impasse/" TargetMode="External"/><Relationship Id="rId351" Type="http://schemas.openxmlformats.org/officeDocument/2006/relationships/hyperlink" Target="https://www.congress.gov/bill/118th-congress/senate-bill/5335" TargetMode="External"/><Relationship Id="rId372" Type="http://schemas.openxmlformats.org/officeDocument/2006/relationships/hyperlink" Target="https://www.congress.gov/crs-product/IF12784?q=%7B%22search%22%3A%22food%22%7D&amp;s=6&amp;r=391" TargetMode="External"/><Relationship Id="rId393" Type="http://schemas.openxmlformats.org/officeDocument/2006/relationships/hyperlink" Target="https://www.gao.gov/podcast/improving-college-students-access-food-assistance" TargetMode="External"/><Relationship Id="rId211" Type="http://schemas.openxmlformats.org/officeDocument/2006/relationships/image" Target="media/image2.png"/><Relationship Id="rId232" Type="http://schemas.openxmlformats.org/officeDocument/2006/relationships/hyperlink" Target="https://doi.org/10.52570/DGAC2025" TargetMode="External"/><Relationship Id="rId253" Type="http://schemas.openxmlformats.org/officeDocument/2006/relationships/hyperlink" Target="https://iacmcolor.org/international-association-of-color-manufacturers-files-lawsuit-challenging-west-virginia-ban-on-fdc-colors/" TargetMode="External"/><Relationship Id="rId274" Type="http://schemas.openxmlformats.org/officeDocument/2006/relationships/hyperlink" Target="https://www.justice.gov/opa/media/1407446/dl?inline" TargetMode="External"/><Relationship Id="rId295" Type="http://schemas.openxmlformats.org/officeDocument/2006/relationships/hyperlink" Target="https://www.congress.gov/bill/117th-congress/house-bill/2617/text" TargetMode="External"/><Relationship Id="rId309" Type="http://schemas.openxmlformats.org/officeDocument/2006/relationships/hyperlink" Target="https://www.congress.gov/crs-product/R48518?q=%7B%22search%22%3A%22food%22%7D&amp;s=6&amp;r=181" TargetMode="External"/><Relationship Id="rId27" Type="http://schemas.openxmlformats.org/officeDocument/2006/relationships/hyperlink" Target="https://www.fda.gov/safety/major-product-recalls/2025-recalls-prepared-pasta-meals-frozen-and-ready-eat-due-potential-listeria-monocytogenes" TargetMode="External"/><Relationship Id="rId48" Type="http://schemas.openxmlformats.org/officeDocument/2006/relationships/hyperlink" Target="https://www.govinfo.gov/content/pkg/FR-2024-12-27/pdf/2024-29957.pdf" TargetMode="External"/><Relationship Id="rId69" Type="http://schemas.openxmlformats.org/officeDocument/2006/relationships/hyperlink" Target="https://www.fda.gov/regulatory-information/search-fda-guidance-documents/draft-guidance-industry-establishing-sanitation-programs-low-moisture-ready-eat-human-foods-and" TargetMode="External"/><Relationship Id="rId113" Type="http://schemas.openxmlformats.org/officeDocument/2006/relationships/hyperlink" Target="https://www.ams.usda.gov/rules-regulations/rescinding-national-organic-program-market-development-mushrooms-and-pet-food" TargetMode="External"/><Relationship Id="rId134" Type="http://schemas.openxmlformats.org/officeDocument/2006/relationships/hyperlink" Target="https://www.govinfo.gov/content/pkg/FR-2025-09-25/pdf/2025-18624.pdf" TargetMode="External"/><Relationship Id="rId320" Type="http://schemas.openxmlformats.org/officeDocument/2006/relationships/hyperlink" Target="https://www.congress.gov/crs-product/IF12963?q=%7B%22search%22%3A%22food%22%7D&amp;s=6&amp;r=199" TargetMode="External"/><Relationship Id="rId80" Type="http://schemas.openxmlformats.org/officeDocument/2006/relationships/hyperlink" Target="https://www.fsis.usda.gov/recalls-alerts/lsi-inc--recalls-bbq-pork-jerky-product-due-possible-foreign-matter-contamination" TargetMode="External"/><Relationship Id="rId155" Type="http://schemas.openxmlformats.org/officeDocument/2006/relationships/hyperlink" Target="https://www.federalregister.gov/index/2025/food-and-nutrition-service" TargetMode="External"/><Relationship Id="rId176" Type="http://schemas.openxmlformats.org/officeDocument/2006/relationships/hyperlink" Target="https://www.federalregister.gov/index/2025/food-safety-and-inspection-service" TargetMode="External"/><Relationship Id="rId197" Type="http://schemas.openxmlformats.org/officeDocument/2006/relationships/hyperlink" Target="https://www.fns.usda.gov/snap/updated-supplemental-nutrition-assistance-program-snap-november-benefit-issuance11-8" TargetMode="External"/><Relationship Id="rId341" Type="http://schemas.openxmlformats.org/officeDocument/2006/relationships/hyperlink" Target="https://www.congress.gov/bill/118th-congress/house-bill/10545/text" TargetMode="External"/><Relationship Id="rId362" Type="http://schemas.openxmlformats.org/officeDocument/2006/relationships/hyperlink" Target="https://www.congress.gov/bill/118th-congress/house-bill/7588" TargetMode="External"/><Relationship Id="rId383" Type="http://schemas.openxmlformats.org/officeDocument/2006/relationships/hyperlink" Target="https://www.gao.gov/products/gao-25-107508" TargetMode="External"/><Relationship Id="rId201" Type="http://schemas.openxmlformats.org/officeDocument/2006/relationships/hyperlink" Target="https://www.courtlistener.com/docket/71783393/commonwealth-of-massachusetts-v-united-states-department-of-agriculture/" TargetMode="External"/><Relationship Id="rId222" Type="http://schemas.openxmlformats.org/officeDocument/2006/relationships/hyperlink" Target="https://www.pbs.org/newshour/show/maha-report-not-about-actions-food-policy-expert-says" TargetMode="External"/><Relationship Id="rId243" Type="http://schemas.openxmlformats.org/officeDocument/2006/relationships/hyperlink" Target="https://legiscan.com/LA/text/SB14/2025" TargetMode="External"/><Relationship Id="rId264" Type="http://schemas.openxmlformats.org/officeDocument/2006/relationships/hyperlink" Target="https://www.greenqueen.com.hk/wildtype-lab-grown-salmon-meat-fda-approved-cultivated-seafood/" TargetMode="External"/><Relationship Id="rId285" Type="http://schemas.openxmlformats.org/officeDocument/2006/relationships/hyperlink" Target="https://www.congress.gov/bill/110th-congress/house-bill/6124/text" TargetMode="External"/><Relationship Id="rId17" Type="http://schemas.openxmlformats.org/officeDocument/2006/relationships/hyperlink" Target="https://www.npr.org/sections/shots-health-news/2025/02/13/nx-s1-5297177/cdc-scientists-publications-trump-administration" TargetMode="External"/><Relationship Id="rId38" Type="http://schemas.openxmlformats.org/officeDocument/2006/relationships/hyperlink" Target="https://www.fda.gov/food/outbreaks-foodborne-illness/outbreak-investigation-salmonella-mini-pastries-january-2025" TargetMode="External"/><Relationship Id="rId59" Type="http://schemas.openxmlformats.org/officeDocument/2006/relationships/hyperlink" Target="https://www.federalregister.gov/documents/2025/07/17/2025-13423/revocation-of-food-standards-for-11-products-not-currently-sold" TargetMode="External"/><Relationship Id="rId103" Type="http://schemas.openxmlformats.org/officeDocument/2006/relationships/hyperlink" Target="https://www.fsis.usda.gov/recalls-alerts/idaho-smokehouse-partners-recalls-ready-eat-beef-stick-products-due-possible-foreign" TargetMode="External"/><Relationship Id="rId124" Type="http://schemas.openxmlformats.org/officeDocument/2006/relationships/hyperlink" Target="https://www.ams.usda.gov/rules-regulations/national-organic-program-market-development-mushrooms-and-pet-food" TargetMode="External"/><Relationship Id="rId310" Type="http://schemas.openxmlformats.org/officeDocument/2006/relationships/hyperlink" Target="https://www.congress.gov/bill/119th-congress/house-bill/1376" TargetMode="External"/><Relationship Id="rId70" Type="http://schemas.openxmlformats.org/officeDocument/2006/relationships/hyperlink" Target="https://www.fda.gov/regulatory-information/search-fda-guidance-documents/guidance-industry-action-levels-lead-processed-food-intended-babies-and-young-children" TargetMode="External"/><Relationship Id="rId91" Type="http://schemas.openxmlformats.org/officeDocument/2006/relationships/hyperlink" Target="https://www.fsis.usda.gov/recalls-alerts/king-tallow-llc-recalls-beef-tallow-products-produced-without-benefit-inspection" TargetMode="External"/><Relationship Id="rId145" Type="http://schemas.openxmlformats.org/officeDocument/2006/relationships/hyperlink" Target="https://www.federalregister.gov/index/2025/food-and-nutrition-service" TargetMode="External"/><Relationship Id="rId166" Type="http://schemas.openxmlformats.org/officeDocument/2006/relationships/hyperlink" Target="https://www.federalregister.gov/index/2025/food-safety-and-inspection-service" TargetMode="External"/><Relationship Id="rId187" Type="http://schemas.openxmlformats.org/officeDocument/2006/relationships/hyperlink" Target="https://fingfx.thomsonreuters.com/gfx/legaldocs/zgvoywkjlvd/10282025snap.pdf" TargetMode="External"/><Relationship Id="rId331" Type="http://schemas.openxmlformats.org/officeDocument/2006/relationships/hyperlink" Target="https://www.congress.gov/bill/118th-congress/house-bill/5215" TargetMode="External"/><Relationship Id="rId352" Type="http://schemas.openxmlformats.org/officeDocument/2006/relationships/hyperlink" Target="https://www.congress.gov/bill/104th-congress/house-bill/3734/text" TargetMode="External"/><Relationship Id="rId373" Type="http://schemas.openxmlformats.org/officeDocument/2006/relationships/hyperlink" Target="https://www.gao.gov/products/gao-25-107964" TargetMode="External"/><Relationship Id="rId394" Type="http://schemas.openxmlformats.org/officeDocument/2006/relationships/hyperlink" Target="https://www.farmforward.com/wp-content/uploads/2025/10/Farm-Forward-Salmonella-and-Foodborne-Disease-October-2025.pdf" TargetMode="External"/><Relationship Id="rId1" Type="http://schemas.openxmlformats.org/officeDocument/2006/relationships/numbering" Target="numbering.xml"/><Relationship Id="rId212" Type="http://schemas.openxmlformats.org/officeDocument/2006/relationships/hyperlink" Target="https://www.whitehouse.gov/presidential-actions/2025/02/establishing-the-presidents-make-america-healthy-again-commission/" TargetMode="External"/><Relationship Id="rId233" Type="http://schemas.openxmlformats.org/officeDocument/2006/relationships/hyperlink" Target="https://www.congress.gov/crs-product/IF12963" TargetMode="External"/><Relationship Id="rId254" Type="http://schemas.openxmlformats.org/officeDocument/2006/relationships/hyperlink" Target="https://iacmcolor.org/wp-content/uploads/2025/10/1.-Complaint-and-Summons.pdf" TargetMode="External"/><Relationship Id="rId28" Type="http://schemas.openxmlformats.org/officeDocument/2006/relationships/hyperlink" Target="https://www.fda.gov/safety/major-product-recalls/2025-recalls-frozen-shrimp-products-associated-cesium-137-contamination-pt-bahari-makmur-sejati-due" TargetMode="External"/><Relationship Id="rId49" Type="http://schemas.openxmlformats.org/officeDocument/2006/relationships/hyperlink" Target="https://www.govinfo.gov/content/pkg/FR-2025-02-25/pdf/2025-03118.pdf" TargetMode="External"/><Relationship Id="rId114" Type="http://schemas.openxmlformats.org/officeDocument/2006/relationships/hyperlink" Target="https://www.ams.usda.gov/rules-regulations/united-states-classes-standards-and-grades-poultry-0" TargetMode="External"/><Relationship Id="rId275" Type="http://schemas.openxmlformats.org/officeDocument/2006/relationships/hyperlink" Target="https://www.courtlistener.com/docket/70743930/united-states-of-america-v-the-state-of-california/" TargetMode="External"/><Relationship Id="rId296" Type="http://schemas.openxmlformats.org/officeDocument/2006/relationships/hyperlink" Target="https://www.congress.gov/crs-product/R46234?q=%7B%22search%22%3A%22food%22%7D&amp;s=6&amp;r=88" TargetMode="External"/><Relationship Id="rId300" Type="http://schemas.openxmlformats.org/officeDocument/2006/relationships/hyperlink" Target="https://www.congress.gov/bill/119th-congress/house-bill/2222" TargetMode="External"/><Relationship Id="rId60" Type="http://schemas.openxmlformats.org/officeDocument/2006/relationships/hyperlink" Target="https://www.federalregister.gov/documents/2025/07/17/2025-13424/proposal-to-revoke-18-standards-of-identity-for-dairy-products" TargetMode="External"/><Relationship Id="rId81" Type="http://schemas.openxmlformats.org/officeDocument/2006/relationships/hyperlink" Target="https://www.fsis.usda.gov/recalls-alerts/m-c-i--foods-inc--recalls-ready-eat-breakfast-burrito-and-wrap-products-due-possible" TargetMode="External"/><Relationship Id="rId135" Type="http://schemas.openxmlformats.org/officeDocument/2006/relationships/hyperlink" Target="https://www.govinfo.gov/content/pkg/FR-2025-05-16/pdf/2025-08797.pdf" TargetMode="External"/><Relationship Id="rId156" Type="http://schemas.openxmlformats.org/officeDocument/2006/relationships/hyperlink" Target="https://www.federalregister.gov/index/2025/food-and-nutrition-service" TargetMode="External"/><Relationship Id="rId177" Type="http://schemas.openxmlformats.org/officeDocument/2006/relationships/hyperlink" Target="https://www.federalregister.gov/index/2025/food-safety-and-inspection-service" TargetMode="External"/><Relationship Id="rId198" Type="http://schemas.openxmlformats.org/officeDocument/2006/relationships/hyperlink" Target="Judge%20in%20SNAP%20Case%20Hands%20USDA%20New%20Deadline&#8212;&#8216;Total%20Financial%20Liability&#8217;" TargetMode="External"/><Relationship Id="rId321" Type="http://schemas.openxmlformats.org/officeDocument/2006/relationships/hyperlink" Target="https://www.congress.gov/bill/119th-congress/house-bill/2326" TargetMode="External"/><Relationship Id="rId342" Type="http://schemas.openxmlformats.org/officeDocument/2006/relationships/hyperlink" Target="https://www.congress.gov/bill/118th-congress/house-bill/6363/text" TargetMode="External"/><Relationship Id="rId363" Type="http://schemas.openxmlformats.org/officeDocument/2006/relationships/hyperlink" Target="https://www.congress.gov/bill/118th-congress/house-bill/9817" TargetMode="External"/><Relationship Id="rId384" Type="http://schemas.openxmlformats.org/officeDocument/2006/relationships/hyperlink" Target="https://www.gao.gov/products/gao-25-107239" TargetMode="External"/><Relationship Id="rId202" Type="http://schemas.openxmlformats.org/officeDocument/2006/relationships/hyperlink" Target="https://www.supremecourt.gov/DocketPDF/25/25A539/384000/20251110100402567_RI%20Council%20Letter%2011.10.25.pdf" TargetMode="External"/><Relationship Id="rId223" Type="http://schemas.openxmlformats.org/officeDocument/2006/relationships/hyperlink" Target="https://www.foodpolitics.com/2025/09/the-official-maha-kids-health-strategy-report-the-leaked-draft-redux/" TargetMode="External"/><Relationship Id="rId244" Type="http://schemas.openxmlformats.org/officeDocument/2006/relationships/hyperlink" Target="https://legiscan.com/LA/text/SB14/2025" TargetMode="External"/><Relationship Id="rId18" Type="http://schemas.openxmlformats.org/officeDocument/2006/relationships/hyperlink" Target="https://www.tfah.org/article/new-analysis-cdcs-budget-would-be-reduced-by-53-percent-if-the-administrations-proposed-fy-2026-budget-is-adopted-over-sixty-cdc-programs-would-be-eliminated/" TargetMode="External"/><Relationship Id="rId39" Type="http://schemas.openxmlformats.org/officeDocument/2006/relationships/hyperlink" Target="https://www.cdc.gov/foodborne-outbreaks/outbreaks/index.html" TargetMode="External"/><Relationship Id="rId265" Type="http://schemas.openxmlformats.org/officeDocument/2006/relationships/hyperlink" Target="https://gfi.org/wp-content/uploads/2025/04/2024-State-of-the-Industry-Cultivated-meat-seafood-and-ingredients-GFI.pdf" TargetMode="External"/><Relationship Id="rId286" Type="http://schemas.openxmlformats.org/officeDocument/2006/relationships/hyperlink" Target="https://www.congress.gov/crs-product/R45408?q=%7B%22search%22%3A%22food%22%7D&amp;s=6&amp;r=71" TargetMode="External"/><Relationship Id="rId50" Type="http://schemas.openxmlformats.org/officeDocument/2006/relationships/hyperlink" Target="https://www.foodsafetynews.com/2025/03/fda-puts-food-safety-rule-on-hold/" TargetMode="External"/><Relationship Id="rId104" Type="http://schemas.openxmlformats.org/officeDocument/2006/relationships/hyperlink" Target="https://www.fsis.usda.gov/recalls-alerts/ct-produce-wholesale-inc--dba-lv-food-supply-recalls-ineligible-frozen-dried" TargetMode="External"/><Relationship Id="rId125" Type="http://schemas.openxmlformats.org/officeDocument/2006/relationships/hyperlink" Target="https://www.ams.usda.gov/rules-regulations/watermelon-research-and-promotion-plan-increased-assessment-rate" TargetMode="External"/><Relationship Id="rId146" Type="http://schemas.openxmlformats.org/officeDocument/2006/relationships/hyperlink" Target="https://www.federalregister.gov/index/2025/food-and-nutrition-service" TargetMode="External"/><Relationship Id="rId167" Type="http://schemas.openxmlformats.org/officeDocument/2006/relationships/hyperlink" Target="https://www.federalregister.gov/index/2025/food-safety-and-inspection-service" TargetMode="External"/><Relationship Id="rId188" Type="http://schemas.openxmlformats.org/officeDocument/2006/relationships/hyperlink" Target="https://www.nytimes.com/2025/11/01/us/politics/trump-food-stamp-payments.html" TargetMode="External"/><Relationship Id="rId311" Type="http://schemas.openxmlformats.org/officeDocument/2006/relationships/hyperlink" Target="https://www.congress.gov/bill/119th-congress/house-bill/1380" TargetMode="External"/><Relationship Id="rId332" Type="http://schemas.openxmlformats.org/officeDocument/2006/relationships/hyperlink" Target="https://www.congress.gov/bill/118th-congress/senate-bill/1484" TargetMode="External"/><Relationship Id="rId353" Type="http://schemas.openxmlformats.org/officeDocument/2006/relationships/hyperlink" Target="https://www.congress.gov/bill/117th-congress/house-bill/2617/text" TargetMode="External"/><Relationship Id="rId374" Type="http://schemas.openxmlformats.org/officeDocument/2006/relationships/hyperlink" Target="https://www.gao.gov/products/gao-25-107451" TargetMode="External"/><Relationship Id="rId395" Type="http://schemas.openxmlformats.org/officeDocument/2006/relationships/footer" Target="footer1.xml"/><Relationship Id="rId71" Type="http://schemas.openxmlformats.org/officeDocument/2006/relationships/hyperlink" Target="https://www.fda.gov/regulatory-information/search-fda-guidance-documents/draft-guidance-industry-notifying-fda-permanent-discontinuance-manufacture-or-interruption" TargetMode="External"/><Relationship Id="rId92" Type="http://schemas.openxmlformats.org/officeDocument/2006/relationships/hyperlink" Target="https://www.fsis.usda.gov/recalls-alerts/starway-international-group-llc-expands-recall-ineligible-frozen-siluriformes-fish" TargetMode="External"/><Relationship Id="rId213" Type="http://schemas.openxmlformats.org/officeDocument/2006/relationships/hyperlink" Target="https://www.whitehouse.gov/wp-content/uploads/2025/05/MAHA-Report-The-White-House.pdf" TargetMode="External"/><Relationship Id="rId234" Type="http://schemas.openxmlformats.org/officeDocument/2006/relationships/hyperlink" Target="https://www.npr.org/sections/shots-health-news/2025/10/08/nx-s1-5564026/dietary-guidelines-rfk-saturated-fat-2025" TargetMode="External"/><Relationship Id="rId2" Type="http://schemas.openxmlformats.org/officeDocument/2006/relationships/styles" Target="styles.xml"/><Relationship Id="rId29" Type="http://schemas.openxmlformats.org/officeDocument/2006/relationships/hyperlink" Target="https://www.fda.gov/safety/major-product-recalls/2025-recalls-cucumbers-associated-bedner-growers-inc-boynton-beach-florida-due-potential-risk" TargetMode="External"/><Relationship Id="rId255" Type="http://schemas.openxmlformats.org/officeDocument/2006/relationships/hyperlink" Target="https://americansforingredienttransparency.com/" TargetMode="External"/><Relationship Id="rId276" Type="http://schemas.openxmlformats.org/officeDocument/2006/relationships/hyperlink" Target="https://www.congress.gov/crs-product/R42505?q=%7B%22search%22%3A%22food%22%7D&amp;s=6&amp;r=4" TargetMode="External"/><Relationship Id="rId297" Type="http://schemas.openxmlformats.org/officeDocument/2006/relationships/hyperlink" Target="https://www.congress.gov/bill/111th-congress/senate-bill/3307/text" TargetMode="External"/><Relationship Id="rId40" Type="http://schemas.openxmlformats.org/officeDocument/2006/relationships/hyperlink" Target="https://www.cdc.gov/salmonella/outbreaks/sproutedbeans-07-25/index.html" TargetMode="External"/><Relationship Id="rId115" Type="http://schemas.openxmlformats.org/officeDocument/2006/relationships/hyperlink" Target="https://www.ams.usda.gov/rules-regulations/milk-northeast-and-other-marketing-areas-proposed-amendments-marketing-agreements" TargetMode="External"/><Relationship Id="rId136" Type="http://schemas.openxmlformats.org/officeDocument/2006/relationships/hyperlink" Target="https://www.govinfo.gov/content/pkg/FR-2025-01-06/pdf/2024-31263.pdf" TargetMode="External"/><Relationship Id="rId157" Type="http://schemas.openxmlformats.org/officeDocument/2006/relationships/hyperlink" Target="https://www.federalregister.gov/index/2025/food-and-nutrition-service" TargetMode="External"/><Relationship Id="rId178" Type="http://schemas.openxmlformats.org/officeDocument/2006/relationships/hyperlink" Target="https://www.federalregister.gov/index/2025/food-safety-and-inspection-service" TargetMode="External"/><Relationship Id="rId301" Type="http://schemas.openxmlformats.org/officeDocument/2006/relationships/hyperlink" Target="https://www.congress.gov/bill/119th-congress/house-bill/2868" TargetMode="External"/><Relationship Id="rId322" Type="http://schemas.openxmlformats.org/officeDocument/2006/relationships/hyperlink" Target="https://www.congress.gov/bill/118th-congress/house-bill/8467" TargetMode="External"/><Relationship Id="rId343" Type="http://schemas.openxmlformats.org/officeDocument/2006/relationships/hyperlink" Target="https://www.congress.gov/bill/118th-congress/house-bill/4366/text" TargetMode="External"/><Relationship Id="rId364" Type="http://schemas.openxmlformats.org/officeDocument/2006/relationships/hyperlink" Target="https://www.congress.gov/bill/118th-congress/senate-bill/1289" TargetMode="External"/><Relationship Id="rId61" Type="http://schemas.openxmlformats.org/officeDocument/2006/relationships/hyperlink" Target="https://www.federalregister.gov/documents/2025/07/17/2025-13420/proposal-to-revoke-23-standards-of-identity-for-foods" TargetMode="External"/><Relationship Id="rId82" Type="http://schemas.openxmlformats.org/officeDocument/2006/relationships/hyperlink" Target="https://www.fsis.usda.gov/recalls-alerts/foster-poultry-farms-llc-recalls-chicken-corn-dog-and-ground-turkey-a-stick-products" TargetMode="External"/><Relationship Id="rId199" Type="http://schemas.openxmlformats.org/officeDocument/2006/relationships/hyperlink" Target="https://storage.courtlistener.com/recap/gov.uscourts.ca1.53495/gov.uscourts.ca1.53495.00108364355.0.pdf" TargetMode="External"/><Relationship Id="rId203" Type="http://schemas.openxmlformats.org/officeDocument/2006/relationships/hyperlink" Target="https://www.supremecourt.gov/orders/courtorders/111125zr_3204.pdf" TargetMode="External"/><Relationship Id="rId385" Type="http://schemas.openxmlformats.org/officeDocument/2006/relationships/hyperlink" Target="https://www.gao.gov/products/b-336971" TargetMode="External"/><Relationship Id="rId19" Type="http://schemas.openxmlformats.org/officeDocument/2006/relationships/hyperlink" Target="https://www.cdc.gov/foodnet/about/?CDC_AAref_Val=https://www.cdc.gov/foodnet/about.html" TargetMode="External"/><Relationship Id="rId224" Type="http://schemas.openxmlformats.org/officeDocument/2006/relationships/hyperlink" Target="https://www.fb.org/newsline/maha-report-recognizes-contributions-of-farmers" TargetMode="External"/><Relationship Id="rId245" Type="http://schemas.openxmlformats.org/officeDocument/2006/relationships/hyperlink" Target="https://legiscan.com/NM/bill/HB212/2025" TargetMode="External"/><Relationship Id="rId266" Type="http://schemas.openxmlformats.org/officeDocument/2006/relationships/hyperlink" Target="https://www.druganddevicelawblog.com/wp-content/uploads/sites/55/2025/05/Upside-Foods.pdf" TargetMode="External"/><Relationship Id="rId287" Type="http://schemas.openxmlformats.org/officeDocument/2006/relationships/hyperlink" Target="https://www.congress.gov/bill/115th-congress/house-bill/2/text" TargetMode="External"/><Relationship Id="rId30" Type="http://schemas.openxmlformats.org/officeDocument/2006/relationships/hyperlink" Target="https://www.fda.gov/food/outbreaks-foodborne-illness/outbreak-investigation-salmonella-eggs-august-2025" TargetMode="External"/><Relationship Id="rId105" Type="http://schemas.openxmlformats.org/officeDocument/2006/relationships/hyperlink" Target="https://www.fsis.usda.gov/recalls-alerts/common-sense-soap-recalls-beef-tallow-products-produced-without-benefit-inspection" TargetMode="External"/><Relationship Id="rId126" Type="http://schemas.openxmlformats.org/officeDocument/2006/relationships/hyperlink" Target="https://www.ams.usda.gov/rules-regulations/marketing-order-regulating-handling-spearmint-oil-produced-far-west-revision-0" TargetMode="External"/><Relationship Id="rId147" Type="http://schemas.openxmlformats.org/officeDocument/2006/relationships/hyperlink" Target="https://www.federalregister.gov/index/2025/food-and-nutrition-service" TargetMode="External"/><Relationship Id="rId168" Type="http://schemas.openxmlformats.org/officeDocument/2006/relationships/hyperlink" Target="https://www.federalregister.gov/index/2025/food-safety-and-inspection-service" TargetMode="External"/><Relationship Id="rId312" Type="http://schemas.openxmlformats.org/officeDocument/2006/relationships/hyperlink" Target="https://www.congress.gov/bill/119th-congress/house-bill/2222" TargetMode="External"/><Relationship Id="rId333" Type="http://schemas.openxmlformats.org/officeDocument/2006/relationships/hyperlink" Target="https://www.congress.gov/bill/118th-congress/senate-bill/52" TargetMode="External"/><Relationship Id="rId354" Type="http://schemas.openxmlformats.org/officeDocument/2006/relationships/hyperlink" Target="https://www.congress.gov/bill/118th-congress/house-bill/10545/text" TargetMode="External"/><Relationship Id="rId51" Type="http://schemas.openxmlformats.org/officeDocument/2006/relationships/hyperlink" Target="https://www.govinfo.gov/content/pkg/FR-2025-08-07/pdf/2025-14967.pdf" TargetMode="External"/><Relationship Id="rId72" Type="http://schemas.openxmlformats.org/officeDocument/2006/relationships/hyperlink" Target="https://www.fda.gov/regulatory-information/search-fda-guidance-documents/guidance-industry-fdas-voluntary-qualified-importer-program" TargetMode="External"/><Relationship Id="rId93" Type="http://schemas.openxmlformats.org/officeDocument/2006/relationships/hyperlink" Target="https://www.fsis.usda.gov/recalls-alerts/sulu-organics-llc-recalls-pork-lard-beef-tallow-products-produced-without-benefit" TargetMode="External"/><Relationship Id="rId189" Type="http://schemas.openxmlformats.org/officeDocument/2006/relationships/hyperlink" Target="https://frac.org/blog/snap-benefits-update-what-happens-next-and-why-the-timeline-varies-by-state" TargetMode="External"/><Relationship Id="rId375" Type="http://schemas.openxmlformats.org/officeDocument/2006/relationships/hyperlink" Target="https://www.gao.gov/products/gao-25-107571" TargetMode="External"/><Relationship Id="rId396" Type="http://schemas.openxmlformats.org/officeDocument/2006/relationships/footer" Target="footer2.xml"/><Relationship Id="rId3" Type="http://schemas.openxmlformats.org/officeDocument/2006/relationships/settings" Target="settings.xml"/><Relationship Id="rId214" Type="http://schemas.openxmlformats.org/officeDocument/2006/relationships/hyperlink" Target="https://www.cidrap.umn.edu/public-health/maha-report-chronic-disease-us-kids-includes-fake-citations-other-errors" TargetMode="External"/><Relationship Id="rId235" Type="http://schemas.openxmlformats.org/officeDocument/2006/relationships/hyperlink" Target="https://www.dietaryguidelines.gov/sites/default/files/2021-03/Dietary_Guidelines_for_Americans-2020-2025.pdf" TargetMode="External"/><Relationship Id="rId256" Type="http://schemas.openxmlformats.org/officeDocument/2006/relationships/hyperlink" Target="https://usrtk.org/ultra-processed-foods/americans-for-ingredient-transparency/" TargetMode="External"/><Relationship Id="rId277" Type="http://schemas.openxmlformats.org/officeDocument/2006/relationships/hyperlink" Target="https://www.congress.gov/bill/115th-congress/house-bill/2/text" TargetMode="External"/><Relationship Id="rId298" Type="http://schemas.openxmlformats.org/officeDocument/2006/relationships/hyperlink" Target="https://www.congress.gov/bill/117th-congress/house-bill/2617/text" TargetMode="External"/><Relationship Id="rId116" Type="http://schemas.openxmlformats.org/officeDocument/2006/relationships/hyperlink" Target="https://www.ams.usda.gov/rules-regulations/plant-records-include-grade-label-butterfat-testing" TargetMode="External"/><Relationship Id="rId137" Type="http://schemas.openxmlformats.org/officeDocument/2006/relationships/hyperlink" Target="https://www.govinfo.gov/content/pkg/FR-2025-01-03/pdf/2024-30578.pdf" TargetMode="External"/><Relationship Id="rId158" Type="http://schemas.openxmlformats.org/officeDocument/2006/relationships/hyperlink" Target="https://www.federalregister.gov/index/2025/food-and-nutrition-service" TargetMode="External"/><Relationship Id="rId302" Type="http://schemas.openxmlformats.org/officeDocument/2006/relationships/hyperlink" Target="https://www.congress.gov/bill/119th-congress/senate-bill/1904" TargetMode="External"/><Relationship Id="rId323" Type="http://schemas.openxmlformats.org/officeDocument/2006/relationships/hyperlink" Target="https://www.congress.gov/bill/119th-congress/senate-bill/1129" TargetMode="External"/><Relationship Id="rId344" Type="http://schemas.openxmlformats.org/officeDocument/2006/relationships/hyperlink" Target="https://www.congress.gov/crs-product/IN12419?q=%7B%22search%22%3A%22food%22%7D&amp;s=6&amp;r=306" TargetMode="External"/><Relationship Id="rId20" Type="http://schemas.openxmlformats.org/officeDocument/2006/relationships/hyperlink" Target="https://apnews.com/article/cdc-foodnet-surveillance-a6a8270540de89797e3b50b3eb2a4f11" TargetMode="External"/><Relationship Id="rId41" Type="http://schemas.openxmlformats.org/officeDocument/2006/relationships/hyperlink" Target="https://www.cdc.gov/listeria/outbreaks/chicken-fettuccine-alfredo-06-25/index.html" TargetMode="External"/><Relationship Id="rId62" Type="http://schemas.openxmlformats.org/officeDocument/2006/relationships/hyperlink" Target="https://www.fda.gov/news-events/press-announcements/fda-revoke-52-obsolete-standards-identity-food-products" TargetMode="External"/><Relationship Id="rId83" Type="http://schemas.openxmlformats.org/officeDocument/2006/relationships/hyperlink" Target="https://www.fsis.usda.gov/recalls-alerts/hillshire-brands-company-recalls-corn-dog-and-sausage-a-stick-products-due-possible" TargetMode="External"/><Relationship Id="rId179" Type="http://schemas.openxmlformats.org/officeDocument/2006/relationships/hyperlink" Target="https://www.fsis.usda.gov/sites/default/files/import/Labeling-Policy-Book.pdf" TargetMode="External"/><Relationship Id="rId365" Type="http://schemas.openxmlformats.org/officeDocument/2006/relationships/hyperlink" Target="https://www.congress.gov/bill/118th-congress/senate-bill/3387" TargetMode="External"/><Relationship Id="rId386" Type="http://schemas.openxmlformats.org/officeDocument/2006/relationships/hyperlink" Target="https://www.gao.gov/products/b-336036" TargetMode="External"/><Relationship Id="rId190" Type="http://schemas.openxmlformats.org/officeDocument/2006/relationships/hyperlink" Target="https://www.fns.usda.gov/snap/ebt/retailer/retailer-notice/reminder-snap-equal-treatment" TargetMode="External"/><Relationship Id="rId204" Type="http://schemas.openxmlformats.org/officeDocument/2006/relationships/hyperlink" Target="https://www.scotusblog.com/2025/11/trump-administration-again-asks-supreme-court-to-block-order-requiring-it-to-make-full-snap-payments/" TargetMode="External"/><Relationship Id="rId225" Type="http://schemas.openxmlformats.org/officeDocument/2006/relationships/hyperlink" Target="https://youtu.be/s2oW6yJimuo?feature=shared" TargetMode="External"/><Relationship Id="rId246" Type="http://schemas.openxmlformats.org/officeDocument/2006/relationships/hyperlink" Target="https://legiscan.com/TN/bill/HB0134/2025" TargetMode="External"/><Relationship Id="rId267" Type="http://schemas.openxmlformats.org/officeDocument/2006/relationships/hyperlink" Target="https://www.druganddevicelawblog.com/2025/05/a-chicken-by-any-other-name.html" TargetMode="External"/><Relationship Id="rId288" Type="http://schemas.openxmlformats.org/officeDocument/2006/relationships/hyperlink" Target="https://www.congress.gov/crs-product/R48610?q=%7B%22search%22%3A%22food%22%7D&amp;s=6&amp;r=76" TargetMode="External"/><Relationship Id="rId106" Type="http://schemas.openxmlformats.org/officeDocument/2006/relationships/hyperlink" Target="https://www.fsis.usda.gov/recalls-alerts/djs-boudain-llc-recalls-sausage-link-products-due-possible-foreign-matter" TargetMode="External"/><Relationship Id="rId127" Type="http://schemas.openxmlformats.org/officeDocument/2006/relationships/hyperlink" Target="https://www.ams.usda.gov/rules-regulations/marketing-order-pears-grown-oregon-and-washington-amendment" TargetMode="External"/><Relationship Id="rId313" Type="http://schemas.openxmlformats.org/officeDocument/2006/relationships/hyperlink" Target="https://www.congress.gov/bill/119th-congress/house-bill/2868" TargetMode="External"/><Relationship Id="rId10" Type="http://schemas.openxmlformats.org/officeDocument/2006/relationships/hyperlink" Target="https://x.com/RobertKennedyJr/status/1849925311586238737" TargetMode="External"/><Relationship Id="rId31" Type="http://schemas.openxmlformats.org/officeDocument/2006/relationships/hyperlink" Target="https://www.fda.gov/food/outbreaks-foodborne-illness/outbreak-investigation-salmonella-deep-brand-frozen-products-july-2025" TargetMode="External"/><Relationship Id="rId52" Type="http://schemas.openxmlformats.org/officeDocument/2006/relationships/hyperlink" Target="https://www.fda.gov/news-events/press-announcements/hhs-fda-issue-rfi-deregulatory-plan-lower-costs-and-empower-providers" TargetMode="External"/><Relationship Id="rId73" Type="http://schemas.openxmlformats.org/officeDocument/2006/relationships/hyperlink" Target="https://www.hhs.gov/press-room/operation-stork-speed.html" TargetMode="External"/><Relationship Id="rId94" Type="http://schemas.openxmlformats.org/officeDocument/2006/relationships/hyperlink" Target="https://www.fsis.usda.gov/recalls-alerts/hormel-foods-corporation-recalls-canned-beef-stew-product-due-possible-foreign" TargetMode="External"/><Relationship Id="rId148" Type="http://schemas.openxmlformats.org/officeDocument/2006/relationships/hyperlink" Target="https://www.federalregister.gov/index/2025/food-and-nutrition-service" TargetMode="External"/><Relationship Id="rId169" Type="http://schemas.openxmlformats.org/officeDocument/2006/relationships/hyperlink" Target="https://www.federalregister.gov/index/2025/food-safety-and-inspection-service" TargetMode="External"/><Relationship Id="rId334" Type="http://schemas.openxmlformats.org/officeDocument/2006/relationships/hyperlink" Target="https://www.congress.gov/crs-product/R48379?q=%7B%22search%22%3A%22food%22%7D&amp;s=6&amp;r=272" TargetMode="External"/><Relationship Id="rId355" Type="http://schemas.openxmlformats.org/officeDocument/2006/relationships/hyperlink" Target="https://www.congress.gov/bill/118th-congress/house-bill/9747/text" TargetMode="External"/><Relationship Id="rId376" Type="http://schemas.openxmlformats.org/officeDocument/2006/relationships/hyperlink" Target="https://www.gao.gov/products/gao-25-106000" TargetMode="External"/><Relationship Id="rId397"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www.fsis.usda.gov/guidelines/2025-0005" TargetMode="External"/><Relationship Id="rId215" Type="http://schemas.openxmlformats.org/officeDocument/2006/relationships/hyperlink" Target="https://www.washingtonpost.com/health/2025/05/29/maha-rfk-jr-ai-garble/" TargetMode="External"/><Relationship Id="rId236" Type="http://schemas.openxmlformats.org/officeDocument/2006/relationships/hyperlink" Target="https://www.heart.org/en/healthy-living/healthy-eating/eat-smart/fats/saturated-fats" TargetMode="External"/><Relationship Id="rId257" Type="http://schemas.openxmlformats.org/officeDocument/2006/relationships/hyperlink" Target="https://usrtk.org/ultra-processed-foods/americans-for-ingredient-transparency/" TargetMode="External"/><Relationship Id="rId278" Type="http://schemas.openxmlformats.org/officeDocument/2006/relationships/hyperlink" Target="https://www.congress.gov/bill/119th-congress/house-bill/1/text" TargetMode="External"/><Relationship Id="rId303" Type="http://schemas.openxmlformats.org/officeDocument/2006/relationships/hyperlink" Target="https://www.congress.gov/bill/119th-congress/senate-bill/908" TargetMode="External"/><Relationship Id="rId42" Type="http://schemas.openxmlformats.org/officeDocument/2006/relationships/hyperlink" Target="https://www.cdc.gov/salmonella/outbreaks/pistachiocream-06-25/index.html" TargetMode="External"/><Relationship Id="rId84" Type="http://schemas.openxmlformats.org/officeDocument/2006/relationships/hyperlink" Target="https://www.fsis.usda.gov/recalls-alerts/quality-poultry-seafood-inc--recalls-various-catfish-fillet-products-produced" TargetMode="External"/><Relationship Id="rId138" Type="http://schemas.openxmlformats.org/officeDocument/2006/relationships/hyperlink" Target="https://www.govinfo.gov/content/pkg/FR-2025-01-24/pdf/C1-2024-30578.pdf" TargetMode="External"/><Relationship Id="rId345" Type="http://schemas.openxmlformats.org/officeDocument/2006/relationships/hyperlink" Target="https://www.congress.gov/bill/118th-congress/house-bill/10445" TargetMode="External"/><Relationship Id="rId387" Type="http://schemas.openxmlformats.org/officeDocument/2006/relationships/hyperlink" Target="https://www.gao.gov/products/gao-25-107743" TargetMode="External"/><Relationship Id="rId191" Type="http://schemas.openxmlformats.org/officeDocument/2006/relationships/hyperlink" Target="https://www.fns.usda.gov/snap/benefit-administrative-expense-update-Nov-2025" TargetMode="External"/><Relationship Id="rId205" Type="http://schemas.openxmlformats.org/officeDocument/2006/relationships/hyperlink" Target="https://www.fns.usda.gov/research/snap/characteristics-fy23" TargetMode="External"/><Relationship Id="rId247" Type="http://schemas.openxmlformats.org/officeDocument/2006/relationships/hyperlink" Target="https://legiscan.com/TX/text/SB314/2025" TargetMode="External"/><Relationship Id="rId107" Type="http://schemas.openxmlformats.org/officeDocument/2006/relationships/hyperlink" Target="https://www.fsis.usda.gov/recalls-alerts/custom-food-solutions-recalls-ready-eat-frozen-drunken-chicken-product-due" TargetMode="External"/><Relationship Id="rId289" Type="http://schemas.openxmlformats.org/officeDocument/2006/relationships/hyperlink" Target="https://www.congress.gov/bill/118th-congress/house-bill/598" TargetMode="External"/><Relationship Id="rId11" Type="http://schemas.openxmlformats.org/officeDocument/2006/relationships/hyperlink" Target="https://www.pbs.org/video/the-rise-of-rfk-jr-ulnu0y/" TargetMode="External"/><Relationship Id="rId53" Type="http://schemas.openxmlformats.org/officeDocument/2006/relationships/hyperlink" Target="https://www.federalregister.gov/documents/2025/01/16/2025-00830/color-additive-petition-from-center-for-science-in-the-public-interest-et-al-request-to-revoke-color" TargetMode="External"/><Relationship Id="rId149" Type="http://schemas.openxmlformats.org/officeDocument/2006/relationships/hyperlink" Target="https://www.federalregister.gov/index/2025/food-and-nutrition-service" TargetMode="External"/><Relationship Id="rId314" Type="http://schemas.openxmlformats.org/officeDocument/2006/relationships/hyperlink" Target="https://www.congress.gov/bill/119th-congress/senate-bill/1312" TargetMode="External"/><Relationship Id="rId356" Type="http://schemas.openxmlformats.org/officeDocument/2006/relationships/hyperlink" Target="https://www.congress.gov/crs-product/IF12837?q=%7B%22search%22%3A%22food%22%7D&amp;s=6&amp;r=345" TargetMode="External"/><Relationship Id="rId398" Type="http://schemas.openxmlformats.org/officeDocument/2006/relationships/theme" Target="theme/theme1.xml"/><Relationship Id="rId95" Type="http://schemas.openxmlformats.org/officeDocument/2006/relationships/hyperlink" Target="https://www.fsis.usda.gov/recalls-alerts/snack-mania-brazilian-delights-corp--recalls-ready-eat-chicken-coxinhas-products" TargetMode="External"/><Relationship Id="rId160" Type="http://schemas.openxmlformats.org/officeDocument/2006/relationships/hyperlink" Target="https://www.federalregister.gov/index/2025/food-safety-and-inspection-service" TargetMode="External"/><Relationship Id="rId216" Type="http://schemas.openxmlformats.org/officeDocument/2006/relationships/hyperlink" Target="https://youtu.be/3lzfH86avIc?feature=shared&amp;t=2" TargetMode="External"/><Relationship Id="rId258" Type="http://schemas.openxmlformats.org/officeDocument/2006/relationships/hyperlink" Target="https://www.slotkin.senate.gov/wp-content/uploads/2025/10/Slotkin-Klobuchar-Press-USDA-to-Address-Animal-Health-Impacts-of-their-Proposed-Reorganization.pdf" TargetMode="External"/><Relationship Id="rId22" Type="http://schemas.openxmlformats.org/officeDocument/2006/relationships/hyperlink" Target="https://www.fda.gov/safety/recalls-market-withdrawals-safety-alerts" TargetMode="External"/><Relationship Id="rId64" Type="http://schemas.openxmlformats.org/officeDocument/2006/relationships/hyperlink" Target="https://youtu.be/cJ8x9Q2hwx0?si=95Goor96zdSGnIhT" TargetMode="External"/><Relationship Id="rId118" Type="http://schemas.openxmlformats.org/officeDocument/2006/relationships/hyperlink" Target="https://www.ams.usda.gov/rules-regulations/poultry-grower-payment-systems-and-capital-improvement-systems" TargetMode="External"/><Relationship Id="rId325" Type="http://schemas.openxmlformats.org/officeDocument/2006/relationships/hyperlink" Target="https://www.congress.gov/bill/113th-congress/house-bill/2642/text" TargetMode="External"/><Relationship Id="rId367" Type="http://schemas.openxmlformats.org/officeDocument/2006/relationships/hyperlink" Target="https://www.congress.gov/bill/118th-congress/senate-bill/4195" TargetMode="External"/><Relationship Id="rId171" Type="http://schemas.openxmlformats.org/officeDocument/2006/relationships/hyperlink" Target="https://www.federalregister.gov/index/2025/food-safety-and-inspection-service" TargetMode="External"/><Relationship Id="rId227" Type="http://schemas.openxmlformats.org/officeDocument/2006/relationships/hyperlink" Target="https://www.cspi.org/statement/rfk-jrs-maha-report-favors-voluntary-industry-action-over-regulation" TargetMode="External"/><Relationship Id="rId269" Type="http://schemas.openxmlformats.org/officeDocument/2006/relationships/hyperlink" Target="https://nationalaglawcenter.org/alternative-proteins-2025-legislative-update/" TargetMode="External"/><Relationship Id="rId33" Type="http://schemas.openxmlformats.org/officeDocument/2006/relationships/hyperlink" Target="https://www.fda.gov/food/outbreaks-foodborne-illness/outbreak-investigation-salmonella-pistachio-cream-june-2025" TargetMode="External"/><Relationship Id="rId129" Type="http://schemas.openxmlformats.org/officeDocument/2006/relationships/hyperlink" Target="https://www.ams.usda.gov/rules-regulations/almonds-grown-california-continuance-referendum" TargetMode="External"/><Relationship Id="rId280" Type="http://schemas.openxmlformats.org/officeDocument/2006/relationships/hyperlink" Target="https://www.congress.gov/crs-product/R48552?q=%7B%22search%22%3A%22food%22%7D&amp;s=6&amp;r=51" TargetMode="External"/><Relationship Id="rId336" Type="http://schemas.openxmlformats.org/officeDocument/2006/relationships/hyperlink" Target="https://www.congress.gov/crs-product/IF12255?q=%7B%22search%22%3A%22food%22%7D&amp;s=6&amp;r=305" TargetMode="External"/><Relationship Id="rId75" Type="http://schemas.openxmlformats.org/officeDocument/2006/relationships/hyperlink" Target="https://www.cbsnews.com/news/fda-food-inspector-vacancies-trump-hiring-freeze/" TargetMode="External"/><Relationship Id="rId140" Type="http://schemas.openxmlformats.org/officeDocument/2006/relationships/hyperlink" Target="https://www.federalregister.gov/index/2025/food-and-nutrition-service" TargetMode="External"/><Relationship Id="rId182" Type="http://schemas.openxmlformats.org/officeDocument/2006/relationships/hyperlink" Target="https://www.fsis.usda.gov/guidelines/2019-0008" TargetMode="External"/><Relationship Id="rId378" Type="http://schemas.openxmlformats.org/officeDocument/2006/relationships/hyperlink" Target="https://www.gao.gov/products/gao-25-106977" TargetMode="External"/><Relationship Id="rId6" Type="http://schemas.openxmlformats.org/officeDocument/2006/relationships/endnotes" Target="endnotes.xml"/><Relationship Id="rId238" Type="http://schemas.openxmlformats.org/officeDocument/2006/relationships/hyperlink" Target="https://legiscan.com/AZ/text/HB2164/2025" TargetMode="External"/><Relationship Id="rId291" Type="http://schemas.openxmlformats.org/officeDocument/2006/relationships/hyperlink" Target="https://www.congress.gov/bill/117th-congress/house-resolution/1234" TargetMode="External"/><Relationship Id="rId305" Type="http://schemas.openxmlformats.org/officeDocument/2006/relationships/hyperlink" Target="https://www.congress.gov/crs-product/IN12548?q=%7B%22search%22%3A%22food%22%7D&amp;s=6&amp;r=140" TargetMode="External"/><Relationship Id="rId347" Type="http://schemas.openxmlformats.org/officeDocument/2006/relationships/hyperlink" Target="https://www.congress.gov/bill/118th-congress/house-bill/6005" TargetMode="External"/><Relationship Id="rId44" Type="http://schemas.openxmlformats.org/officeDocument/2006/relationships/hyperlink" Target="https://www.cdc.gov/salmonella/outbreaks/eggs-06-25/index.html" TargetMode="External"/><Relationship Id="rId86" Type="http://schemas.openxmlformats.org/officeDocument/2006/relationships/hyperlink" Target="https://www.fsis.usda.gov/recalls-alerts/ada-valley-meat-company-recalls-ready-eat-ground-beef-products-due-possible-foreign" TargetMode="External"/><Relationship Id="rId151" Type="http://schemas.openxmlformats.org/officeDocument/2006/relationships/hyperlink" Target="https://www.federalregister.gov/index/2025/food-and-nutrition-service" TargetMode="External"/><Relationship Id="rId389" Type="http://schemas.openxmlformats.org/officeDocument/2006/relationships/hyperlink" Target="https://www.gao.gov/products/gao-25-106846" TargetMode="External"/><Relationship Id="rId193" Type="http://schemas.openxmlformats.org/officeDocument/2006/relationships/hyperlink" Target="https://www.fns.usda.gov/snap/revised-benefit-administrative-expense-update-Nov-2025" TargetMode="External"/><Relationship Id="rId207" Type="http://schemas.openxmlformats.org/officeDocument/2006/relationships/image" Target="media/image1.png"/><Relationship Id="rId249" Type="http://schemas.openxmlformats.org/officeDocument/2006/relationships/hyperlink" Target="https://legiscan.com/UT/bill/HB0402/2025" TargetMode="External"/><Relationship Id="rId13" Type="http://schemas.openxmlformats.org/officeDocument/2006/relationships/hyperlink" Target="https://www.nytimes.com/2025/07/08/magazine/fda-collapse-rfk-kennedy.html?smid=url-share" TargetMode="External"/><Relationship Id="rId109" Type="http://schemas.openxmlformats.org/officeDocument/2006/relationships/hyperlink" Target="https://www.fsis.usda.gov/recalls-alerts/bestway-sandwiches-inc--recalls-frozen-chicken-and-cheese-taquito-products-due" TargetMode="External"/><Relationship Id="rId260" Type="http://schemas.openxmlformats.org/officeDocument/2006/relationships/hyperlink" Target="https://www.aphis.usda.gov/news/agency-announcements/usda-confirms-highly-pathogenic-avian-influenza-dairy-herd-nebraska" TargetMode="External"/><Relationship Id="rId316" Type="http://schemas.openxmlformats.org/officeDocument/2006/relationships/hyperlink" Target="https://www.congress.gov/bill/119th-congress/senate-bill/574" TargetMode="External"/><Relationship Id="rId55" Type="http://schemas.openxmlformats.org/officeDocument/2006/relationships/hyperlink" Target="https://abcnews.go.com/US/rfk-jr-plans-phase-artificial-food-dyes-us/story?id=121034287" TargetMode="External"/><Relationship Id="rId97" Type="http://schemas.openxmlformats.org/officeDocument/2006/relationships/hyperlink" Target="https://www.fsis.usda.gov/recalls-alerts/fijian-import-export-co--inc--recalls-ready-eat-meat-pie-products-imported-without" TargetMode="External"/><Relationship Id="rId120" Type="http://schemas.openxmlformats.org/officeDocument/2006/relationships/hyperlink" Target="https://www.ams.usda.gov/rules-regulations/geographic-areas-official-grain-inspection-services" TargetMode="External"/><Relationship Id="rId358" Type="http://schemas.openxmlformats.org/officeDocument/2006/relationships/hyperlink" Target="https://www.congress.gov/crs-product/IF12826?q=%7B%22search%22%3A%22food%22%7D&amp;s=6&amp;r=356" TargetMode="External"/><Relationship Id="rId162" Type="http://schemas.openxmlformats.org/officeDocument/2006/relationships/hyperlink" Target="https://www.federalregister.gov/index/2025/food-safety-and-inspection-service" TargetMode="External"/><Relationship Id="rId218" Type="http://schemas.openxmlformats.org/officeDocument/2006/relationships/hyperlink" Target="https://nap.nationalacademies.org/catalog/27835/launching-lifelong-health-by-improving-health-care-for-children-youth-and-families" TargetMode="External"/><Relationship Id="rId271" Type="http://schemas.openxmlformats.org/officeDocument/2006/relationships/hyperlink" Target="https://assets.law360news.com/2404000/2404812/https-ecf-ilnd-uscourts-gov-doc1-067133450690.pdf" TargetMode="External"/><Relationship Id="rId24" Type="http://schemas.openxmlformats.org/officeDocument/2006/relationships/hyperlink" Target="https://www.marlerblog.com/case-news/breaking-news-tested-sample-of-byheart-powdered-infant-formula-linked-illnesses-preliminary-tests-are-positive-for-botulism/" TargetMode="External"/><Relationship Id="rId66" Type="http://schemas.openxmlformats.org/officeDocument/2006/relationships/hyperlink" Target="https://www.fda.gov/regulatory-information/search-fda-guidance-documents/guidance-industry-questions-and-answers-regarding-food-allergen-labeling-edition-5" TargetMode="External"/><Relationship Id="rId131" Type="http://schemas.openxmlformats.org/officeDocument/2006/relationships/hyperlink" Target="https://www.govinfo.gov/content/pkg/FR-2025-05-12/pdf/2025-08160.pdf" TargetMode="External"/><Relationship Id="rId327" Type="http://schemas.openxmlformats.org/officeDocument/2006/relationships/hyperlink" Target="https://www.congress.gov/crs-product/IF12895?q=%7B%22search%22%3A%22food%22%7D&amp;s=6&amp;r=230" TargetMode="External"/><Relationship Id="rId369" Type="http://schemas.openxmlformats.org/officeDocument/2006/relationships/hyperlink" Target="https://www.congress.gov/bill/101st-congress/house-bill/3562/text" TargetMode="External"/><Relationship Id="rId173" Type="http://schemas.openxmlformats.org/officeDocument/2006/relationships/hyperlink" Target="https://www.federalregister.gov/index/2025/food-safety-and-inspection-service" TargetMode="External"/><Relationship Id="rId229" Type="http://schemas.openxmlformats.org/officeDocument/2006/relationships/hyperlink" Target="https://www.americanactionforum.org/insight/maha-commission-strategy-report-analysis-and-reactions-on-scope-and-feasibility/" TargetMode="External"/><Relationship Id="rId380" Type="http://schemas.openxmlformats.org/officeDocument/2006/relationships/hyperlink" Target="https://www.gao.gov/products/gao-25-107606" TargetMode="External"/><Relationship Id="rId240" Type="http://schemas.openxmlformats.org/officeDocument/2006/relationships/hyperlink" Target="https://www.gov.ca.gov/2025/01/03/governor-newsom-issues-executive-order-to-crack-down-on-ultra-processed-foods-and-further-investigate-food-dyes/" TargetMode="External"/><Relationship Id="rId35" Type="http://schemas.openxmlformats.org/officeDocument/2006/relationships/hyperlink" Target="https://www.fda.gov/food/outbreaks-foodborne-illness/outbreak-investigation-salmonella-cucumbers-may-2025" TargetMode="External"/><Relationship Id="rId77" Type="http://schemas.openxmlformats.org/officeDocument/2006/relationships/hyperlink" Target="https://www.fsis.usda.gov/recalls?f%5B0%5D=risk_level%3A10" TargetMode="External"/><Relationship Id="rId100" Type="http://schemas.openxmlformats.org/officeDocument/2006/relationships/hyperlink" Target="https://www.fsis.usda.gov/recalls-alerts/acc-central-kitchen-llc-recalls-pork-bun-products-due-misbranding-and-undeclared" TargetMode="External"/><Relationship Id="rId282" Type="http://schemas.openxmlformats.org/officeDocument/2006/relationships/hyperlink" Target="https://www.congress.gov/bill/119th-congress/house-bill/1/text" TargetMode="External"/><Relationship Id="rId338" Type="http://schemas.openxmlformats.org/officeDocument/2006/relationships/hyperlink" Target="https://www.congress.gov/bill/118th-congress/senate-bill/5335" TargetMode="External"/><Relationship Id="rId8" Type="http://schemas.openxmlformats.org/officeDocument/2006/relationships/hyperlink" Target="https://www.foodsafetynews.com/" TargetMode="External"/><Relationship Id="rId142" Type="http://schemas.openxmlformats.org/officeDocument/2006/relationships/hyperlink" Target="https://www.federalregister.gov/index/2025/food-and-nutrition-service" TargetMode="External"/><Relationship Id="rId184" Type="http://schemas.openxmlformats.org/officeDocument/2006/relationships/hyperlink" Target="https://www.fsis.usda.gov/guidelines/2025-0001" TargetMode="External"/><Relationship Id="rId391" Type="http://schemas.openxmlformats.org/officeDocument/2006/relationships/hyperlink" Target="https://www.gao.gov/blog/baby-formulas-biggest-buyer-takes-closer-look-supplies-and-shortages" TargetMode="External"/><Relationship Id="rId251" Type="http://schemas.openxmlformats.org/officeDocument/2006/relationships/hyperlink" Target="https://legiscan.com/VA/bill/SB1289/2025" TargetMode="External"/><Relationship Id="rId46" Type="http://schemas.openxmlformats.org/officeDocument/2006/relationships/hyperlink" Target="https://www.cdc.gov/listeria/outbreaks/shakes-022025/index.html" TargetMode="External"/><Relationship Id="rId293" Type="http://schemas.openxmlformats.org/officeDocument/2006/relationships/hyperlink" Target="https://www.congress.gov/crs-product/IF11633?q=%7B%22search%22%3A%22food%22%7D&amp;s=6&amp;r=82" TargetMode="External"/><Relationship Id="rId307" Type="http://schemas.openxmlformats.org/officeDocument/2006/relationships/hyperlink" Target="https://www.congress.gov/bill/104th-congress/house-bill/716/text" TargetMode="External"/><Relationship Id="rId349" Type="http://schemas.openxmlformats.org/officeDocument/2006/relationships/hyperlink" Target="https://www.congress.gov/bill/118th-congress/senate-bill/3089" TargetMode="External"/><Relationship Id="rId88" Type="http://schemas.openxmlformats.org/officeDocument/2006/relationships/hyperlink" Target="https://www.fsis.usda.gov/recalls-alerts/kraft-heinz-foods-company-recalls-turkey-bacon-products-due-possible-listeria" TargetMode="External"/><Relationship Id="rId111" Type="http://schemas.openxmlformats.org/officeDocument/2006/relationships/hyperlink" Target="https://journals.asm.org/doi/10.1128/mbio.01428-25" TargetMode="External"/><Relationship Id="rId153" Type="http://schemas.openxmlformats.org/officeDocument/2006/relationships/hyperlink" Target="https://www.federalregister.gov/index/2025/food-and-nutrition-service" TargetMode="External"/><Relationship Id="rId195" Type="http://schemas.openxmlformats.org/officeDocument/2006/relationships/hyperlink" Target="https://www.scotusblog.com/2025/11/trump-administration-urges-supreme-court-to-pause-ruling-on-november-snap-payments/" TargetMode="External"/><Relationship Id="rId209" Type="http://schemas.openxmlformats.org/officeDocument/2006/relationships/hyperlink" Target="https://www.congress.gov/crs-product/R48552?q=%7B%22search%22%3A%22%5C%22Big+beautiful+bill%5C%22+and+SNAP%22%7D&amp;s=2&amp;r=1" TargetMode="External"/><Relationship Id="rId360" Type="http://schemas.openxmlformats.org/officeDocument/2006/relationships/hyperlink" Target="https://www.congress.gov/bill/118th-congress/house-bill/3927" TargetMode="External"/><Relationship Id="rId220" Type="http://schemas.openxmlformats.org/officeDocument/2006/relationships/hyperlink" Target="https://www.pbs.org/newshour/politics/watch-live-rfk-jr-s-maha-commission-releases-strategy-on-childrens-health" TargetMode="External"/><Relationship Id="rId15" Type="http://schemas.openxmlformats.org/officeDocument/2006/relationships/hyperlink" Target="https://www.npr.org/2025/10/14/nx-s1-5574469/cdc-shutdown-federal-layoffs" TargetMode="External"/><Relationship Id="rId57" Type="http://schemas.openxmlformats.org/officeDocument/2006/relationships/hyperlink" Target="https://www.nytimes.com/2025/07/07/us/politics/rfk-food-dyes-candy.html?unlocked_article_code=1.xE8.S1_N.V5n6cvWNq9h3&amp;smid=url-share" TargetMode="External"/><Relationship Id="rId262" Type="http://schemas.openxmlformats.org/officeDocument/2006/relationships/hyperlink" Target="https://www.fda.gov/media/186752/download" TargetMode="External"/><Relationship Id="rId318" Type="http://schemas.openxmlformats.org/officeDocument/2006/relationships/hyperlink" Target="https://www.congress.gov/crs-product/R48515?q=%7B%22search%22%3A%22food%22%7D&amp;s=6&amp;r=193" TargetMode="External"/><Relationship Id="rId99" Type="http://schemas.openxmlformats.org/officeDocument/2006/relationships/hyperlink" Target="https://www.fsis.usda.gov/recalls-alerts/smith-packing-llc-recalls-sausage-and-sliced-meat-and-poultry-products-due-sodium" TargetMode="External"/><Relationship Id="rId122" Type="http://schemas.openxmlformats.org/officeDocument/2006/relationships/hyperlink" Target="https://www.ams.usda.gov/rules-regulations/section-8e-import-inspection-fee-structure" TargetMode="External"/><Relationship Id="rId164" Type="http://schemas.openxmlformats.org/officeDocument/2006/relationships/hyperlink" Target="https://www.federalregister.gov/index/2025/food-safety-and-inspection-service" TargetMode="External"/><Relationship Id="rId371" Type="http://schemas.openxmlformats.org/officeDocument/2006/relationships/hyperlink" Target="https://www.congress.gov/bill/101st-congress/house-bill/3562/text" TargetMode="External"/><Relationship Id="rId26" Type="http://schemas.openxmlformats.org/officeDocument/2006/relationships/hyperlink" Target="https://www.cdc.gov/botulism/outbreaks-investigations/infant-formula-nov-2025/investigation.html" TargetMode="External"/><Relationship Id="rId231" Type="http://schemas.openxmlformats.org/officeDocument/2006/relationships/hyperlink" Target="https://www.dietaryguidelines.gov/" TargetMode="External"/><Relationship Id="rId273" Type="http://schemas.openxmlformats.org/officeDocument/2006/relationships/hyperlink" Target="https://www.law360.com/articles/2380864/major-food-cos-beat-suit-over-selling-kids-addictive-foods" TargetMode="External"/><Relationship Id="rId329" Type="http://schemas.openxmlformats.org/officeDocument/2006/relationships/hyperlink" Target="https://www.congress.gov/crs-product/R48427?q=%7B%22search%22%3A%22food%22%7D&amp;s=6&amp;r=256" TargetMode="External"/><Relationship Id="rId68" Type="http://schemas.openxmlformats.org/officeDocument/2006/relationships/hyperlink" Target="https://www.fda.gov/regulatory-information/search-fda-guidance-documents/draft-guidance-industry-labeling-plant-based-alternatives-animal-derived-foods" TargetMode="External"/><Relationship Id="rId133" Type="http://schemas.openxmlformats.org/officeDocument/2006/relationships/hyperlink" Target="https://www.govinfo.gov/content/pkg/FR-2025-08-08/pdf/2025-15099.pdf" TargetMode="External"/><Relationship Id="rId175" Type="http://schemas.openxmlformats.org/officeDocument/2006/relationships/hyperlink" Target="https://www.govinfo.gov/content/pkg/FR-2025-04-11/pdf/2025-06164.pdf" TargetMode="External"/><Relationship Id="rId340" Type="http://schemas.openxmlformats.org/officeDocument/2006/relationships/hyperlink" Target="https://www.congress.gov/bill/115th-congress/house-bill/2/text" TargetMode="External"/><Relationship Id="rId200" Type="http://schemas.openxmlformats.org/officeDocument/2006/relationships/hyperlink" Target="https://www.supremecourt.gov/docket/docketfiles/html/public/25a539.html" TargetMode="External"/><Relationship Id="rId382" Type="http://schemas.openxmlformats.org/officeDocument/2006/relationships/hyperlink" Target="https://www.gao.gov/products/gao-25-108032" TargetMode="External"/><Relationship Id="rId242" Type="http://schemas.openxmlformats.org/officeDocument/2006/relationships/hyperlink" Target="https://legiscan.com/DE/bill/SB69/2025" TargetMode="External"/><Relationship Id="rId284" Type="http://schemas.openxmlformats.org/officeDocument/2006/relationships/hyperlink" Target="https://www.congress.gov/crs-product/IF12193?q=%7B%22search%22%3A%22food%22%7D&amp;s=6&amp;r=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41</Pages>
  <Words>20570</Words>
  <Characters>117253</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Schneider</dc:creator>
  <cp:keywords/>
  <dc:description/>
  <cp:lastModifiedBy>Susan Schneider</cp:lastModifiedBy>
  <cp:revision>6</cp:revision>
  <cp:lastPrinted>2025-11-04T03:04:00Z</cp:lastPrinted>
  <dcterms:created xsi:type="dcterms:W3CDTF">2025-11-09T18:16:00Z</dcterms:created>
  <dcterms:modified xsi:type="dcterms:W3CDTF">2025-11-12T01:36:00Z</dcterms:modified>
</cp:coreProperties>
</file>